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A2D47">
      <w:pPr>
        <w:spacing w:before="67"/>
        <w:ind w:left="110" w:firstLine="420" w:firstLineChars="200"/>
        <w:jc w:val="both"/>
        <w:rPr>
          <w:rFonts w:hint="eastAsia" w:ascii="Times New Roman"/>
          <w:color w:val="000000" w:themeColor="text1"/>
          <w:sz w:val="21"/>
          <w:szCs w:val="21"/>
          <w:lang w:val="en-US" w:bidi="en-US"/>
          <w14:textFill>
            <w14:solidFill>
              <w14:schemeClr w14:val="tx1"/>
            </w14:solidFill>
          </w14:textFill>
        </w:rPr>
      </w:pPr>
      <w:r>
        <w:rPr>
          <w:rFonts w:ascii="Times New Roman"/>
          <w:color w:val="000000" w:themeColor="text1"/>
          <w:sz w:val="21"/>
          <w:szCs w:val="21"/>
          <w:lang w:val="en-US" w:bidi="en-US"/>
          <w14:textFill>
            <w14:solidFill>
              <w14:schemeClr w14:val="tx1"/>
            </w14:solidFill>
          </w14:textFill>
        </w:rPr>
        <w:t>ICS</w:t>
      </w:r>
      <w:r>
        <w:rPr>
          <w:rFonts w:hint="eastAsia" w:ascii="Times New Roman"/>
          <w:color w:val="000000" w:themeColor="text1"/>
          <w:sz w:val="21"/>
          <w:szCs w:val="21"/>
          <w:lang w:val="en-US" w:bidi="en-US"/>
          <w14:textFill>
            <w14:solidFill>
              <w14:schemeClr w14:val="tx1"/>
            </w14:solidFill>
          </w14:textFill>
        </w:rPr>
        <w:t>07.060</w:t>
      </w:r>
    </w:p>
    <w:p w14:paraId="7C37B62F">
      <w:pPr>
        <w:spacing w:before="43"/>
        <w:ind w:left="110" w:firstLine="420" w:firstLineChars="200"/>
        <w:jc w:val="both"/>
        <w:rPr>
          <w:rFonts w:hint="eastAsia" w:ascii="黑体" w:eastAsia="黑体"/>
          <w:color w:val="000000" w:themeColor="text1"/>
          <w:sz w:val="21"/>
          <w:szCs w:val="21"/>
          <w:lang w:val="en-US" w:bidi="en-US"/>
          <w14:textFill>
            <w14:solidFill>
              <w14:schemeClr w14:val="tx1"/>
            </w14:solidFill>
          </w14:textFill>
        </w:rPr>
      </w:pPr>
      <w:r>
        <w:rPr>
          <w:rFonts w:hint="eastAsia" w:ascii="Times New Roman" w:eastAsia="Times New Roman"/>
          <w:color w:val="000000" w:themeColor="text1"/>
          <w:position w:val="1"/>
          <w:sz w:val="21"/>
          <w:szCs w:val="21"/>
          <w:lang w:val="en-US" w:bidi="en-US"/>
          <w14:textFill>
            <w14:solidFill>
              <w14:schemeClr w14:val="tx1"/>
            </w14:solidFill>
          </w14:textFill>
        </w:rPr>
        <w:t>A45</w:t>
      </w:r>
    </w:p>
    <w:p w14:paraId="00552E87">
      <w:pPr>
        <w:spacing w:before="6"/>
        <w:ind w:firstLine="300" w:firstLineChars="200"/>
        <w:jc w:val="both"/>
        <w:rPr>
          <w:rFonts w:hint="eastAsia" w:ascii="黑体"/>
          <w:color w:val="000000" w:themeColor="text1"/>
          <w:sz w:val="15"/>
          <w:szCs w:val="21"/>
          <w:lang w:val="en-US" w:bidi="en-US"/>
          <w14:textFill>
            <w14:solidFill>
              <w14:schemeClr w14:val="tx1"/>
            </w14:solidFill>
          </w14:textFill>
        </w:rPr>
      </w:pPr>
    </w:p>
    <w:p w14:paraId="5EE6917C">
      <w:pPr>
        <w:ind w:firstLine="260" w:firstLineChars="200"/>
        <w:jc w:val="both"/>
        <w:rPr>
          <w:rFonts w:hint="eastAsia" w:ascii="黑体"/>
          <w:color w:val="000000" w:themeColor="text1"/>
          <w:sz w:val="13"/>
          <w:szCs w:val="21"/>
          <w:lang w:val="en-US" w:bidi="en-US"/>
          <w14:textFill>
            <w14:solidFill>
              <w14:schemeClr w14:val="tx1"/>
            </w14:solidFill>
          </w14:textFill>
        </w:rPr>
      </w:pPr>
    </w:p>
    <w:p w14:paraId="4E6834D7">
      <w:pPr>
        <w:keepNext w:val="0"/>
        <w:keepLines w:val="0"/>
        <w:pageBreakBefore w:val="0"/>
        <w:widowControl w:val="0"/>
        <w:tabs>
          <w:tab w:val="left" w:pos="6611"/>
          <w:tab w:val="left" w:pos="7907"/>
          <w:tab w:val="left" w:pos="9203"/>
        </w:tabs>
        <w:kinsoku/>
        <w:wordWrap/>
        <w:overflowPunct/>
        <w:topLinePunct w:val="0"/>
        <w:autoSpaceDE w:val="0"/>
        <w:autoSpaceDN w:val="0"/>
        <w:bidi w:val="0"/>
        <w:adjustRightInd/>
        <w:snapToGrid/>
        <w:spacing w:before="33"/>
        <w:ind w:left="0"/>
        <w:jc w:val="center"/>
        <w:textAlignment w:val="auto"/>
        <w:rPr>
          <w:rFonts w:hint="eastAsia" w:ascii="黑体" w:eastAsia="黑体"/>
          <w:color w:val="000000" w:themeColor="text1"/>
          <w:sz w:val="84"/>
          <w:szCs w:val="84"/>
          <w:lang w:val="en-US" w:bidi="en-US"/>
          <w14:textFill>
            <w14:solidFill>
              <w14:schemeClr w14:val="tx1"/>
            </w14:solidFill>
          </w14:textFill>
        </w:rPr>
      </w:pPr>
      <w:r>
        <w:rPr>
          <w:rFonts w:hint="eastAsia" w:ascii="黑体" w:eastAsia="黑体"/>
          <w:color w:val="000000" w:themeColor="text1"/>
          <w:sz w:val="84"/>
          <w:szCs w:val="84"/>
          <w:lang w:val="en-US" w:bidi="en-US"/>
          <w14:textFill>
            <w14:solidFill>
              <w14:schemeClr w14:val="tx1"/>
            </w14:solidFill>
          </w14:textFill>
        </w:rPr>
        <w:t>团</w:t>
      </w:r>
      <w:r>
        <w:rPr>
          <w:rFonts w:hint="eastAsia" w:ascii="黑体" w:eastAsia="黑体"/>
          <w:color w:val="000000" w:themeColor="text1"/>
          <w:sz w:val="84"/>
          <w:szCs w:val="84"/>
          <w:lang w:val="en-US" w:eastAsia="zh-CN" w:bidi="en-US"/>
          <w14:textFill>
            <w14:solidFill>
              <w14:schemeClr w14:val="tx1"/>
            </w14:solidFill>
          </w14:textFill>
        </w:rPr>
        <w:t xml:space="preserve">    </w:t>
      </w:r>
      <w:r>
        <w:rPr>
          <w:rFonts w:hint="eastAsia" w:ascii="黑体" w:eastAsia="黑体"/>
          <w:color w:val="000000" w:themeColor="text1"/>
          <w:sz w:val="84"/>
          <w:szCs w:val="84"/>
          <w:lang w:val="en-US" w:bidi="en-US"/>
          <w14:textFill>
            <w14:solidFill>
              <w14:schemeClr w14:val="tx1"/>
            </w14:solidFill>
          </w14:textFill>
        </w:rPr>
        <w:t>体</w:t>
      </w:r>
      <w:r>
        <w:rPr>
          <w:rFonts w:hint="eastAsia" w:ascii="黑体" w:eastAsia="黑体"/>
          <w:color w:val="000000" w:themeColor="text1"/>
          <w:sz w:val="84"/>
          <w:szCs w:val="84"/>
          <w:lang w:val="en-US" w:eastAsia="zh-CN" w:bidi="en-US"/>
          <w14:textFill>
            <w14:solidFill>
              <w14:schemeClr w14:val="tx1"/>
            </w14:solidFill>
          </w14:textFill>
        </w:rPr>
        <w:t xml:space="preserve">    </w:t>
      </w:r>
      <w:r>
        <w:rPr>
          <w:rFonts w:hint="eastAsia" w:ascii="黑体" w:eastAsia="黑体"/>
          <w:color w:val="000000" w:themeColor="text1"/>
          <w:sz w:val="84"/>
          <w:szCs w:val="84"/>
          <w:lang w:val="en-US" w:bidi="en-US"/>
          <w14:textFill>
            <w14:solidFill>
              <w14:schemeClr w14:val="tx1"/>
            </w14:solidFill>
          </w14:textFill>
        </w:rPr>
        <w:t>标</w:t>
      </w:r>
      <w:r>
        <w:rPr>
          <w:rFonts w:hint="eastAsia" w:ascii="黑体" w:eastAsia="黑体"/>
          <w:color w:val="000000" w:themeColor="text1"/>
          <w:sz w:val="84"/>
          <w:szCs w:val="84"/>
          <w:lang w:val="en-US" w:eastAsia="zh-CN" w:bidi="en-US"/>
          <w14:textFill>
            <w14:solidFill>
              <w14:schemeClr w14:val="tx1"/>
            </w14:solidFill>
          </w14:textFill>
        </w:rPr>
        <w:t xml:space="preserve">    </w:t>
      </w:r>
      <w:r>
        <w:rPr>
          <w:rFonts w:hint="eastAsia" w:ascii="黑体" w:eastAsia="黑体"/>
          <w:color w:val="000000" w:themeColor="text1"/>
          <w:sz w:val="84"/>
          <w:szCs w:val="84"/>
          <w:lang w:val="en-US" w:bidi="en-US"/>
          <w14:textFill>
            <w14:solidFill>
              <w14:schemeClr w14:val="tx1"/>
            </w14:solidFill>
          </w14:textFill>
        </w:rPr>
        <w:t>准</w:t>
      </w:r>
    </w:p>
    <w:p w14:paraId="05504529">
      <w:pPr>
        <w:adjustRightInd w:val="0"/>
        <w:snapToGrid w:val="0"/>
        <w:spacing w:before="4" w:line="269" w:lineRule="auto"/>
        <w:ind w:firstLine="7770" w:firstLineChars="3700"/>
        <w:jc w:val="both"/>
        <w:outlineLvl w:val="1"/>
        <w:rPr>
          <w:rFonts w:ascii="黑体" w:hAnsi="Times New Roman" w:eastAsia="黑体" w:cs="Times New Roman"/>
          <w:color w:val="000000" w:themeColor="text1"/>
          <w:sz w:val="21"/>
          <w:szCs w:val="28"/>
          <w:lang w:val="en-US" w:bidi="en-US"/>
          <w14:textFill>
            <w14:solidFill>
              <w14:schemeClr w14:val="tx1"/>
            </w14:solidFill>
          </w14:textFill>
        </w:rPr>
      </w:pPr>
      <w:bookmarkStart w:id="0" w:name="_Toc228825671"/>
      <w:bookmarkStart w:id="1" w:name="_Toc19326"/>
      <w:bookmarkStart w:id="2" w:name="_Toc25627"/>
      <w:bookmarkStart w:id="3" w:name="_Toc228824477"/>
      <w:bookmarkStart w:id="4" w:name="_Toc228826430"/>
      <w:bookmarkStart w:id="5" w:name="_Toc228825550"/>
      <w:bookmarkStart w:id="6" w:name="_Toc228826556"/>
      <w:bookmarkStart w:id="7" w:name="_Toc228825804"/>
    </w:p>
    <w:p w14:paraId="0EBFE876">
      <w:pPr>
        <w:adjustRightInd w:val="0"/>
        <w:snapToGrid w:val="0"/>
        <w:spacing w:before="4" w:line="269" w:lineRule="auto"/>
        <w:ind w:firstLine="7770" w:firstLineChars="3700"/>
        <w:jc w:val="both"/>
        <w:outlineLvl w:val="1"/>
        <w:rPr>
          <w:rFonts w:ascii="黑体" w:hAnsi="Times New Roman" w:eastAsia="黑体" w:cs="Times New Roman"/>
          <w:color w:val="000000" w:themeColor="text1"/>
          <w:sz w:val="21"/>
          <w:szCs w:val="28"/>
          <w:lang w:val="en-US" w:bidi="en-US"/>
          <w14:textFill>
            <w14:solidFill>
              <w14:schemeClr w14:val="tx1"/>
            </w14:solidFill>
          </w14:textFill>
        </w:rPr>
      </w:pPr>
      <w:r>
        <w:rPr>
          <w:rFonts w:ascii="黑体" w:hAnsi="Times New Roman" w:eastAsia="黑体" w:cs="Times New Roman"/>
          <w:color w:val="000000" w:themeColor="text1"/>
          <w:sz w:val="21"/>
          <w:szCs w:val="28"/>
          <w:lang w:val="en-US" w:bidi="en-US"/>
          <w14:textFill>
            <w14:solidFill>
              <w14:schemeClr w14:val="tx1"/>
            </w14:solidFill>
          </w14:textFill>
        </w:rPr>
        <w:t>T/</w:t>
      </w:r>
      <w:r>
        <w:rPr>
          <w:rFonts w:hint="eastAsia" w:ascii="黑体" w:hAnsi="Times New Roman" w:eastAsia="黑体" w:cs="Times New Roman"/>
          <w:color w:val="000000" w:themeColor="text1"/>
          <w:sz w:val="21"/>
          <w:szCs w:val="28"/>
          <w:lang w:val="en-US" w:bidi="en-US"/>
          <w14:textFill>
            <w14:solidFill>
              <w14:schemeClr w14:val="tx1"/>
            </w14:solidFill>
          </w14:textFill>
        </w:rPr>
        <w:t>P</w:t>
      </w:r>
      <w:r>
        <w:rPr>
          <w:rFonts w:hint="eastAsia" w:ascii="黑体" w:hAnsi="Times New Roman" w:eastAsia="黑体" w:cs="Times New Roman"/>
          <w:color w:val="000000" w:themeColor="text1"/>
          <w:sz w:val="21"/>
          <w:szCs w:val="28"/>
          <w:lang w:val="en-US" w:eastAsia="zh-CN" w:bidi="en-US"/>
          <w14:textFill>
            <w14:solidFill>
              <w14:schemeClr w14:val="tx1"/>
            </w14:solidFill>
          </w14:textFill>
        </w:rPr>
        <w:t>S</w:t>
      </w:r>
      <w:r>
        <w:rPr>
          <w:rFonts w:hint="eastAsia" w:ascii="黑体" w:hAnsi="Times New Roman" w:eastAsia="黑体" w:cs="Times New Roman"/>
          <w:color w:val="000000" w:themeColor="text1"/>
          <w:sz w:val="21"/>
          <w:szCs w:val="28"/>
          <w:lang w:val="en-US" w:bidi="en-US"/>
          <w14:textFill>
            <w14:solidFill>
              <w14:schemeClr w14:val="tx1"/>
            </w14:solidFill>
          </w14:textFill>
        </w:rPr>
        <w:t>C</w:t>
      </w:r>
      <w:r>
        <w:rPr>
          <w:rFonts w:ascii="黑体" w:hAnsi="Times New Roman" w:eastAsia="黑体" w:cs="Times New Roman"/>
          <w:color w:val="000000" w:themeColor="text1"/>
          <w:spacing w:val="-6"/>
          <w:sz w:val="21"/>
          <w:szCs w:val="28"/>
          <w:lang w:val="en-US" w:bidi="en-US"/>
          <w14:textFill>
            <w14:solidFill>
              <w14:schemeClr w14:val="tx1"/>
            </w14:solidFill>
          </w14:textFill>
        </w:rPr>
        <w:t xml:space="preserve"> </w:t>
      </w:r>
      <w:r>
        <w:rPr>
          <w:rFonts w:ascii="黑体" w:hAnsi="Times New Roman" w:eastAsia="黑体" w:cs="Times New Roman"/>
          <w:color w:val="000000" w:themeColor="text1"/>
          <w:sz w:val="21"/>
          <w:szCs w:val="28"/>
          <w:lang w:val="en-US" w:bidi="en-US"/>
          <w14:textFill>
            <w14:solidFill>
              <w14:schemeClr w14:val="tx1"/>
            </w14:solidFill>
          </w14:textFill>
        </w:rPr>
        <w:t>XXXX—2025</w:t>
      </w:r>
      <w:bookmarkEnd w:id="0"/>
      <w:bookmarkEnd w:id="1"/>
      <w:bookmarkEnd w:id="2"/>
      <w:bookmarkEnd w:id="3"/>
      <w:bookmarkEnd w:id="4"/>
      <w:bookmarkEnd w:id="5"/>
      <w:bookmarkEnd w:id="6"/>
      <w:bookmarkEnd w:id="7"/>
    </w:p>
    <w:p w14:paraId="7345ADDD">
      <w:pPr>
        <w:ind w:firstLine="420" w:firstLineChars="200"/>
        <w:jc w:val="both"/>
        <w:rPr>
          <w:rFonts w:hint="eastAsia" w:ascii="黑体"/>
          <w:color w:val="000000" w:themeColor="text1"/>
          <w:sz w:val="20"/>
          <w:szCs w:val="21"/>
          <w:lang w:val="en-US" w:bidi="en-US"/>
          <w14:textFill>
            <w14:solidFill>
              <w14:schemeClr w14:val="tx1"/>
            </w14:solidFill>
          </w14:textFill>
        </w:rPr>
      </w:pPr>
      <w:r>
        <w:rPr>
          <w:rFonts w:hint="eastAsia"/>
          <w:color w:val="000000" w:themeColor="text1"/>
          <w:sz w:val="21"/>
          <w:szCs w:val="21"/>
          <w:lang w:val="en-US" w:eastAsia="en-US" w:bidi="en-US"/>
          <w14:textFill>
            <w14:solidFill>
              <w14:schemeClr w14:val="tx1"/>
            </w14:solidFill>
          </w14:textFill>
        </w:rPr>
        <mc:AlternateContent>
          <mc:Choice Requires="wps">
            <w:drawing>
              <wp:anchor distT="0" distB="0" distL="114300" distR="114300" simplePos="0" relativeHeight="251670528" behindDoc="1" locked="0" layoutInCell="1" allowOverlap="1">
                <wp:simplePos x="0" y="0"/>
                <wp:positionH relativeFrom="page">
                  <wp:posOffset>900430</wp:posOffset>
                </wp:positionH>
                <wp:positionV relativeFrom="paragraph">
                  <wp:posOffset>118110</wp:posOffset>
                </wp:positionV>
                <wp:extent cx="6120130" cy="1270"/>
                <wp:effectExtent l="0" t="0" r="0" b="0"/>
                <wp:wrapTopAndBottom/>
                <wp:docPr id="8" name="任意多边形 5"/>
                <wp:cNvGraphicFramePr/>
                <a:graphic xmlns:a="http://schemas.openxmlformats.org/drawingml/2006/main">
                  <a:graphicData uri="http://schemas.microsoft.com/office/word/2010/wordprocessingShape">
                    <wps:wsp>
                      <wps:cNvSpPr/>
                      <wps:spPr>
                        <a:xfrm>
                          <a:off x="0" y="0"/>
                          <a:ext cx="6120130" cy="1270"/>
                        </a:xfrm>
                        <a:custGeom>
                          <a:avLst/>
                          <a:gdLst/>
                          <a:ahLst/>
                          <a:cxnLst/>
                          <a:rect l="0" t="0" r="0" b="0"/>
                          <a:pathLst>
                            <a:path w="9638">
                              <a:moveTo>
                                <a:pt x="0" y="0"/>
                              </a:moveTo>
                              <a:lnTo>
                                <a:pt x="9638" y="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任意多边形 5" o:spid="_x0000_s1026" o:spt="100" style="position:absolute;left:0pt;margin-left:70.9pt;margin-top:9.3pt;height:0.1pt;width:481.9pt;mso-position-horizontal-relative:page;mso-wrap-distance-bottom:0pt;mso-wrap-distance-top:0pt;z-index:-251645952;mso-width-relative:page;mso-height-relative:page;" filled="f" stroked="t" coordsize="9638,1" o:gfxdata="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mV9qY2QAAAAoBAAAPAAAAAAAAAAEAIAAAACIAAABkcnMvZG93bnJl&#10;di54bWxQSwECFAAUAAAACACHTuJASDC18DUCAACmBAAADgAAAAAAAAABACAAAAAoAQAAZHJzL2Uy&#10;b0RvYy54bWxQSwUGAAAAAAYABgBZAQAAzwUAAAAA&#10;" path="m0,0l9638,0e">
                <v:fill on="f" focussize="0,0"/>
                <v:stroke color="#000000" joinstyle="round"/>
                <v:imagedata o:title=""/>
                <o:lock v:ext="edit" aspectratio="f"/>
                <w10:wrap type="topAndBottom"/>
              </v:shape>
            </w:pict>
          </mc:Fallback>
        </mc:AlternateContent>
      </w:r>
    </w:p>
    <w:p w14:paraId="532BDD90">
      <w:pPr>
        <w:spacing w:before="5"/>
        <w:ind w:firstLine="560" w:firstLineChars="200"/>
        <w:jc w:val="both"/>
        <w:rPr>
          <w:rFonts w:hint="eastAsia" w:ascii="黑体"/>
          <w:color w:val="000000" w:themeColor="text1"/>
          <w:sz w:val="28"/>
          <w:szCs w:val="21"/>
          <w:lang w:val="en-US" w:bidi="en-US"/>
          <w14:textFill>
            <w14:solidFill>
              <w14:schemeClr w14:val="tx1"/>
            </w14:solidFill>
          </w14:textFill>
        </w:rPr>
      </w:pPr>
    </w:p>
    <w:p w14:paraId="54DFB4E7">
      <w:pPr>
        <w:ind w:firstLine="560" w:firstLineChars="200"/>
        <w:jc w:val="both"/>
        <w:rPr>
          <w:rFonts w:hint="eastAsia" w:ascii="黑体"/>
          <w:color w:val="000000" w:themeColor="text1"/>
          <w:sz w:val="28"/>
          <w:szCs w:val="21"/>
          <w:lang w:val="en-US" w:bidi="en-US"/>
          <w14:textFill>
            <w14:solidFill>
              <w14:schemeClr w14:val="tx1"/>
            </w14:solidFill>
          </w14:textFill>
        </w:rPr>
      </w:pPr>
    </w:p>
    <w:p w14:paraId="252BE8B9">
      <w:pPr>
        <w:ind w:firstLine="560" w:firstLineChars="200"/>
        <w:jc w:val="both"/>
        <w:rPr>
          <w:rFonts w:hint="eastAsia" w:ascii="黑体"/>
          <w:color w:val="000000" w:themeColor="text1"/>
          <w:sz w:val="28"/>
          <w:szCs w:val="21"/>
          <w:lang w:val="en-US" w:bidi="en-US"/>
          <w14:textFill>
            <w14:solidFill>
              <w14:schemeClr w14:val="tx1"/>
            </w14:solidFill>
          </w14:textFill>
        </w:rPr>
      </w:pPr>
    </w:p>
    <w:p w14:paraId="208BBCC7">
      <w:pPr>
        <w:ind w:firstLine="560" w:firstLineChars="200"/>
        <w:jc w:val="both"/>
        <w:rPr>
          <w:rFonts w:hint="eastAsia" w:ascii="黑体"/>
          <w:color w:val="000000" w:themeColor="text1"/>
          <w:sz w:val="28"/>
          <w:szCs w:val="21"/>
          <w:lang w:val="en-US" w:bidi="en-US"/>
          <w14:textFill>
            <w14:solidFill>
              <w14:schemeClr w14:val="tx1"/>
            </w14:solidFill>
          </w14:textFill>
        </w:rPr>
      </w:pPr>
    </w:p>
    <w:p w14:paraId="2BD5E148">
      <w:pPr>
        <w:ind w:firstLine="560" w:firstLineChars="200"/>
        <w:jc w:val="both"/>
        <w:rPr>
          <w:rFonts w:hint="eastAsia" w:ascii="黑体"/>
          <w:color w:val="000000" w:themeColor="text1"/>
          <w:sz w:val="28"/>
          <w:szCs w:val="21"/>
          <w:lang w:val="en-US" w:bidi="en-US"/>
          <w14:textFill>
            <w14:solidFill>
              <w14:schemeClr w14:val="tx1"/>
            </w14:solidFill>
          </w14:textFill>
        </w:rPr>
      </w:pPr>
    </w:p>
    <w:p w14:paraId="47304978">
      <w:pPr>
        <w:ind w:firstLine="560" w:firstLineChars="200"/>
        <w:jc w:val="both"/>
        <w:rPr>
          <w:rFonts w:hint="eastAsia" w:ascii="黑体"/>
          <w:color w:val="000000" w:themeColor="text1"/>
          <w:sz w:val="28"/>
          <w:szCs w:val="21"/>
          <w:lang w:val="en-US" w:bidi="en-US"/>
          <w14:textFill>
            <w14:solidFill>
              <w14:schemeClr w14:val="tx1"/>
            </w14:solidFill>
          </w14:textFill>
        </w:rPr>
      </w:pPr>
    </w:p>
    <w:p w14:paraId="227F50EB">
      <w:pPr>
        <w:spacing w:before="3"/>
        <w:ind w:firstLine="560" w:firstLineChars="200"/>
        <w:jc w:val="both"/>
        <w:rPr>
          <w:rFonts w:hint="eastAsia" w:ascii="黑体"/>
          <w:color w:val="000000" w:themeColor="text1"/>
          <w:sz w:val="28"/>
          <w:szCs w:val="21"/>
          <w:lang w:val="en-US" w:bidi="en-US"/>
          <w14:textFill>
            <w14:solidFill>
              <w14:schemeClr w14:val="tx1"/>
            </w14:solidFill>
          </w14:textFill>
        </w:rPr>
      </w:pPr>
    </w:p>
    <w:p w14:paraId="5BA9CB9F">
      <w:pPr>
        <w:ind w:left="166" w:firstLine="520" w:firstLineChars="100"/>
        <w:rPr>
          <w:rFonts w:hint="eastAsia" w:ascii="黑体" w:hAnsi="黑体" w:eastAsia="黑体" w:cs="黑体"/>
          <w:color w:val="000000" w:themeColor="text1"/>
          <w:sz w:val="52"/>
          <w:lang w:val="en-US"/>
          <w14:textFill>
            <w14:solidFill>
              <w14:schemeClr w14:val="tx1"/>
            </w14:solidFill>
          </w14:textFill>
        </w:rPr>
      </w:pPr>
      <w:bookmarkStart w:id="8" w:name="OLE_LINK1"/>
      <w:bookmarkStart w:id="31" w:name="_GoBack"/>
      <w:r>
        <w:rPr>
          <w:rFonts w:hint="eastAsia" w:ascii="黑体" w:hAnsi="黑体" w:eastAsia="黑体" w:cs="黑体"/>
          <w:color w:val="000000" w:themeColor="text1"/>
          <w:sz w:val="52"/>
          <w14:textFill>
            <w14:solidFill>
              <w14:schemeClr w14:val="tx1"/>
            </w14:solidFill>
          </w14:textFill>
        </w:rPr>
        <w:t>深海光学在线探测系统安全作业规程</w:t>
      </w:r>
      <w:bookmarkEnd w:id="31"/>
    </w:p>
    <w:bookmarkEnd w:id="8"/>
    <w:p w14:paraId="151232EA">
      <w:pPr>
        <w:ind w:firstLine="600" w:firstLineChars="200"/>
        <w:jc w:val="both"/>
        <w:rPr>
          <w:rFonts w:hint="eastAsia" w:ascii="Times New Roman"/>
          <w:color w:val="000000" w:themeColor="text1"/>
          <w:sz w:val="30"/>
          <w:szCs w:val="21"/>
          <w:lang w:val="en-US" w:bidi="en-US"/>
          <w14:textFill>
            <w14:solidFill>
              <w14:schemeClr w14:val="tx1"/>
            </w14:solidFill>
          </w14:textFill>
        </w:rPr>
      </w:pPr>
    </w:p>
    <w:p w14:paraId="18CA4CB5">
      <w:pPr>
        <w:spacing w:before="387"/>
        <w:ind w:firstLine="560" w:firstLineChars="200"/>
        <w:outlineLvl w:val="1"/>
        <w:rPr>
          <w:rFonts w:hint="eastAsia" w:ascii="Times New Roman"/>
          <w:color w:val="000000" w:themeColor="text1"/>
          <w:sz w:val="30"/>
          <w:szCs w:val="28"/>
          <w:lang w:val="en-US"/>
          <w14:textFill>
            <w14:solidFill>
              <w14:schemeClr w14:val="tx1"/>
            </w14:solidFill>
          </w14:textFill>
        </w:rPr>
      </w:pPr>
      <w:r>
        <w:rPr>
          <w:rFonts w:ascii="Times New Roman"/>
          <w:color w:val="000000" w:themeColor="text1"/>
          <w:sz w:val="28"/>
          <w:szCs w:val="28"/>
          <w:lang w:val="en-US"/>
          <w14:textFill>
            <w14:solidFill>
              <w14:schemeClr w14:val="tx1"/>
            </w14:solidFill>
          </w14:textFill>
        </w:rPr>
        <w:t xml:space="preserve">Safety </w:t>
      </w:r>
      <w:r>
        <w:rPr>
          <w:rFonts w:hint="eastAsia" w:ascii="Times New Roman"/>
          <w:color w:val="000000" w:themeColor="text1"/>
          <w:sz w:val="28"/>
          <w:szCs w:val="28"/>
          <w:lang w:val="en-US"/>
          <w14:textFill>
            <w14:solidFill>
              <w14:schemeClr w14:val="tx1"/>
            </w14:solidFill>
          </w14:textFill>
        </w:rPr>
        <w:t>O</w:t>
      </w:r>
      <w:r>
        <w:rPr>
          <w:rFonts w:ascii="Times New Roman"/>
          <w:color w:val="000000" w:themeColor="text1"/>
          <w:sz w:val="28"/>
          <w:szCs w:val="28"/>
          <w:lang w:val="en-US"/>
          <w14:textFill>
            <w14:solidFill>
              <w14:schemeClr w14:val="tx1"/>
            </w14:solidFill>
          </w14:textFill>
        </w:rPr>
        <w:t>perati</w:t>
      </w:r>
      <w:r>
        <w:rPr>
          <w:rFonts w:hint="eastAsia" w:ascii="Times New Roman"/>
          <w:color w:val="000000" w:themeColor="text1"/>
          <w:sz w:val="28"/>
          <w:szCs w:val="28"/>
          <w:lang w:val="en-US"/>
          <w14:textFill>
            <w14:solidFill>
              <w14:schemeClr w14:val="tx1"/>
            </w14:solidFill>
          </w14:textFill>
        </w:rPr>
        <w:t>ng</w:t>
      </w:r>
      <w:r>
        <w:rPr>
          <w:rFonts w:ascii="Times New Roman"/>
          <w:color w:val="000000" w:themeColor="text1"/>
          <w:sz w:val="28"/>
          <w:szCs w:val="28"/>
          <w:lang w:val="en-US"/>
          <w14:textFill>
            <w14:solidFill>
              <w14:schemeClr w14:val="tx1"/>
            </w14:solidFill>
          </w14:textFill>
        </w:rPr>
        <w:t xml:space="preserve"> </w:t>
      </w:r>
      <w:r>
        <w:rPr>
          <w:rFonts w:hint="eastAsia" w:ascii="Times New Roman"/>
          <w:color w:val="000000" w:themeColor="text1"/>
          <w:sz w:val="28"/>
          <w:szCs w:val="28"/>
          <w:lang w:val="en-US"/>
          <w14:textFill>
            <w14:solidFill>
              <w14:schemeClr w14:val="tx1"/>
            </w14:solidFill>
          </w14:textFill>
        </w:rPr>
        <w:t>Procedur</w:t>
      </w:r>
      <w:r>
        <w:rPr>
          <w:rFonts w:ascii="Times New Roman"/>
          <w:color w:val="000000" w:themeColor="text1"/>
          <w:sz w:val="28"/>
          <w:szCs w:val="28"/>
          <w:lang w:val="en-US"/>
          <w14:textFill>
            <w14:solidFill>
              <w14:schemeClr w14:val="tx1"/>
            </w14:solidFill>
          </w14:textFill>
        </w:rPr>
        <w:t>es for</w:t>
      </w:r>
      <w:r>
        <w:rPr>
          <w:rFonts w:hint="eastAsia" w:ascii="Times New Roman"/>
          <w:color w:val="000000" w:themeColor="text1"/>
          <w:sz w:val="28"/>
          <w:szCs w:val="28"/>
          <w:lang w:val="en-US"/>
          <w14:textFill>
            <w14:solidFill>
              <w14:schemeClr w14:val="tx1"/>
            </w14:solidFill>
          </w14:textFill>
        </w:rPr>
        <w:t xml:space="preserve"> Deep-Sea Optical Online Detection System</w:t>
      </w:r>
    </w:p>
    <w:p w14:paraId="3470F37D">
      <w:pPr>
        <w:ind w:firstLine="600" w:firstLineChars="200"/>
        <w:jc w:val="both"/>
        <w:rPr>
          <w:rFonts w:hint="eastAsia" w:ascii="Times New Roman"/>
          <w:color w:val="000000" w:themeColor="text1"/>
          <w:sz w:val="30"/>
          <w:szCs w:val="21"/>
          <w:lang w:val="en-US" w:eastAsia="en-US" w:bidi="en-US"/>
          <w14:textFill>
            <w14:solidFill>
              <w14:schemeClr w14:val="tx1"/>
            </w14:solidFill>
          </w14:textFill>
        </w:rPr>
      </w:pPr>
    </w:p>
    <w:p w14:paraId="0F6300A7">
      <w:pPr>
        <w:ind w:firstLine="600" w:firstLineChars="200"/>
        <w:jc w:val="both"/>
        <w:rPr>
          <w:rFonts w:hint="eastAsia" w:ascii="Times New Roman"/>
          <w:color w:val="000000" w:themeColor="text1"/>
          <w:sz w:val="30"/>
          <w:szCs w:val="21"/>
          <w:lang w:val="en-US" w:eastAsia="en-US" w:bidi="en-US"/>
          <w14:textFill>
            <w14:solidFill>
              <w14:schemeClr w14:val="tx1"/>
            </w14:solidFill>
          </w14:textFill>
        </w:rPr>
      </w:pPr>
    </w:p>
    <w:p w14:paraId="641CB978">
      <w:pPr>
        <w:ind w:firstLine="600" w:firstLineChars="200"/>
        <w:jc w:val="both"/>
        <w:rPr>
          <w:rFonts w:hint="eastAsia" w:ascii="Times New Roman"/>
          <w:color w:val="000000" w:themeColor="text1"/>
          <w:sz w:val="30"/>
          <w:szCs w:val="21"/>
          <w:lang w:val="en-US" w:eastAsia="en-US" w:bidi="en-US"/>
          <w14:textFill>
            <w14:solidFill>
              <w14:schemeClr w14:val="tx1"/>
            </w14:solidFill>
          </w14:textFill>
        </w:rPr>
      </w:pPr>
    </w:p>
    <w:p w14:paraId="3D041047">
      <w:pPr>
        <w:tabs>
          <w:tab w:val="left" w:pos="4384"/>
        </w:tabs>
        <w:ind w:firstLine="600" w:firstLineChars="200"/>
        <w:jc w:val="both"/>
        <w:rPr>
          <w:rFonts w:hint="eastAsia" w:ascii="Times New Roman"/>
          <w:color w:val="000000" w:themeColor="text1"/>
          <w:sz w:val="30"/>
          <w:szCs w:val="21"/>
          <w:lang w:val="en-US" w:bidi="en-US"/>
          <w14:textFill>
            <w14:solidFill>
              <w14:schemeClr w14:val="tx1"/>
            </w14:solidFill>
          </w14:textFill>
        </w:rPr>
      </w:pPr>
      <w:r>
        <w:rPr>
          <w:rFonts w:hint="eastAsia" w:ascii="Times New Roman"/>
          <w:color w:val="000000" w:themeColor="text1"/>
          <w:sz w:val="30"/>
          <w:szCs w:val="21"/>
          <w:lang w:val="en-US" w:bidi="en-US"/>
          <w14:textFill>
            <w14:solidFill>
              <w14:schemeClr w14:val="tx1"/>
            </w14:solidFill>
          </w14:textFill>
        </w:rPr>
        <w:tab/>
      </w:r>
    </w:p>
    <w:p w14:paraId="5FF14BE8">
      <w:pPr>
        <w:spacing w:before="203"/>
        <w:ind w:left="682" w:right="658" w:firstLine="480" w:firstLineChars="200"/>
        <w:jc w:val="center"/>
        <w:rPr>
          <w:rFonts w:hint="eastAsia"/>
          <w:color w:val="000000" w:themeColor="text1"/>
          <w:sz w:val="24"/>
          <w:lang w:val="en-US" w:bidi="en-US"/>
          <w14:textFill>
            <w14:solidFill>
              <w14:schemeClr w14:val="tx1"/>
            </w14:solidFill>
          </w14:textFill>
        </w:rPr>
      </w:pPr>
      <w:r>
        <w:rPr>
          <w:color w:val="000000" w:themeColor="text1"/>
          <w:sz w:val="24"/>
          <w:lang w:val="en-US" w:bidi="en-US"/>
          <w14:textFill>
            <w14:solidFill>
              <w14:schemeClr w14:val="tx1"/>
            </w14:solidFill>
          </w14:textFill>
        </w:rPr>
        <w:t>（</w:t>
      </w:r>
      <w:r>
        <w:rPr>
          <w:rFonts w:hint="eastAsia"/>
          <w:color w:val="000000" w:themeColor="text1"/>
          <w:sz w:val="24"/>
          <w:lang w:val="en-US" w:bidi="en-US"/>
          <w14:textFill>
            <w14:solidFill>
              <w14:schemeClr w14:val="tx1"/>
            </w14:solidFill>
          </w14:textFill>
        </w:rPr>
        <w:t>征求意见</w:t>
      </w:r>
      <w:r>
        <w:rPr>
          <w:color w:val="000000" w:themeColor="text1"/>
          <w:sz w:val="24"/>
          <w:lang w:val="en-US" w:bidi="en-US"/>
          <w14:textFill>
            <w14:solidFill>
              <w14:schemeClr w14:val="tx1"/>
            </w14:solidFill>
          </w14:textFill>
        </w:rPr>
        <w:t>稿）</w:t>
      </w:r>
    </w:p>
    <w:p w14:paraId="46F9F47F">
      <w:pPr>
        <w:ind w:firstLine="3780" w:firstLineChars="1800"/>
        <w:jc w:val="both"/>
        <w:rPr>
          <w:rFonts w:hint="eastAsia"/>
          <w:color w:val="000000" w:themeColor="text1"/>
          <w:sz w:val="24"/>
          <w:szCs w:val="21"/>
          <w:lang w:val="en-US" w:bidi="en-US"/>
          <w14:textFill>
            <w14:solidFill>
              <w14:schemeClr w14:val="tx1"/>
            </w14:solidFill>
          </w14:textFill>
        </w:rPr>
      </w:pPr>
      <w:r>
        <w:rPr>
          <w:rFonts w:hint="eastAsia" w:ascii="Calibri" w:hAnsi="Calibri" w:eastAsia="宋体" w:cs="Times New Roman"/>
          <w:kern w:val="2"/>
          <w:sz w:val="21"/>
          <w:szCs w:val="28"/>
          <w:lang w:val="en-US" w:eastAsia="zh-CN" w:bidi="ar"/>
        </w:rPr>
        <w:t>（本草案完成时间：</w:t>
      </w:r>
      <w:r>
        <w:rPr>
          <w:rFonts w:hint="default" w:ascii="Calibri" w:hAnsi="Calibri" w:eastAsia="宋体" w:cs="Times New Roman"/>
          <w:kern w:val="2"/>
          <w:sz w:val="21"/>
          <w:szCs w:val="28"/>
          <w:lang w:val="en-US" w:eastAsia="zh-CN" w:bidi="ar"/>
        </w:rPr>
        <w:t>2026</w:t>
      </w:r>
      <w:r>
        <w:rPr>
          <w:rFonts w:hint="eastAsia" w:ascii="Calibri" w:hAnsi="Calibri" w:eastAsia="宋体" w:cs="Times New Roman"/>
          <w:kern w:val="2"/>
          <w:sz w:val="21"/>
          <w:szCs w:val="28"/>
          <w:lang w:val="en-US" w:eastAsia="zh-CN" w:bidi="ar"/>
        </w:rPr>
        <w:t>年</w:t>
      </w:r>
      <w:r>
        <w:rPr>
          <w:rFonts w:hint="default" w:ascii="Calibri" w:hAnsi="Calibri" w:eastAsia="宋体" w:cs="Times New Roman"/>
          <w:kern w:val="2"/>
          <w:sz w:val="21"/>
          <w:szCs w:val="28"/>
          <w:lang w:val="en-US" w:eastAsia="zh-CN" w:bidi="ar"/>
        </w:rPr>
        <w:t>5</w:t>
      </w:r>
      <w:r>
        <w:rPr>
          <w:rFonts w:hint="eastAsia" w:ascii="Calibri" w:hAnsi="Calibri" w:eastAsia="宋体" w:cs="Times New Roman"/>
          <w:kern w:val="2"/>
          <w:sz w:val="21"/>
          <w:szCs w:val="28"/>
          <w:lang w:val="en-US" w:eastAsia="zh-CN" w:bidi="ar"/>
        </w:rPr>
        <w:t>月）</w:t>
      </w:r>
    </w:p>
    <w:p w14:paraId="7E259795">
      <w:pPr>
        <w:ind w:firstLine="480" w:firstLineChars="200"/>
        <w:jc w:val="both"/>
        <w:rPr>
          <w:rFonts w:hint="eastAsia"/>
          <w:color w:val="000000" w:themeColor="text1"/>
          <w:sz w:val="24"/>
          <w:szCs w:val="21"/>
          <w:lang w:val="en-US" w:bidi="en-US"/>
          <w14:textFill>
            <w14:solidFill>
              <w14:schemeClr w14:val="tx1"/>
            </w14:solidFill>
          </w14:textFill>
        </w:rPr>
      </w:pPr>
    </w:p>
    <w:p w14:paraId="03351B1B">
      <w:pPr>
        <w:ind w:firstLine="480" w:firstLineChars="200"/>
        <w:jc w:val="both"/>
        <w:rPr>
          <w:rFonts w:hint="eastAsia"/>
          <w:color w:val="000000" w:themeColor="text1"/>
          <w:sz w:val="24"/>
          <w:szCs w:val="21"/>
          <w:lang w:val="en-US" w:bidi="en-US"/>
          <w14:textFill>
            <w14:solidFill>
              <w14:schemeClr w14:val="tx1"/>
            </w14:solidFill>
          </w14:textFill>
        </w:rPr>
      </w:pPr>
    </w:p>
    <w:p w14:paraId="275D848C">
      <w:pPr>
        <w:spacing w:before="6"/>
        <w:ind w:firstLine="380" w:firstLineChars="200"/>
        <w:jc w:val="both"/>
        <w:rPr>
          <w:rFonts w:hint="eastAsia"/>
          <w:color w:val="000000" w:themeColor="text1"/>
          <w:sz w:val="19"/>
          <w:szCs w:val="21"/>
          <w:lang w:val="en-US" w:bidi="en-US"/>
          <w14:textFill>
            <w14:solidFill>
              <w14:schemeClr w14:val="tx1"/>
            </w14:solidFill>
          </w14:textFill>
        </w:rPr>
      </w:pPr>
    </w:p>
    <w:p w14:paraId="49B2A901">
      <w:pPr>
        <w:ind w:left="682" w:right="658" w:firstLine="422" w:firstLineChars="200"/>
        <w:jc w:val="center"/>
        <w:rPr>
          <w:rFonts w:hint="eastAsia"/>
          <w:b/>
          <w:color w:val="000000" w:themeColor="text1"/>
          <w:sz w:val="21"/>
          <w:lang w:val="en-US" w:bidi="en-US"/>
          <w14:textFill>
            <w14:solidFill>
              <w14:schemeClr w14:val="tx1"/>
            </w14:solidFill>
          </w14:textFill>
        </w:rPr>
      </w:pPr>
    </w:p>
    <w:p w14:paraId="660A7A68">
      <w:pPr>
        <w:ind w:firstLine="402" w:firstLineChars="200"/>
        <w:jc w:val="both"/>
        <w:rPr>
          <w:rFonts w:hint="eastAsia"/>
          <w:b/>
          <w:color w:val="000000" w:themeColor="text1"/>
          <w:sz w:val="20"/>
          <w:szCs w:val="21"/>
          <w:lang w:val="en-US" w:bidi="en-US"/>
          <w14:textFill>
            <w14:solidFill>
              <w14:schemeClr w14:val="tx1"/>
            </w14:solidFill>
          </w14:textFill>
        </w:rPr>
      </w:pPr>
    </w:p>
    <w:p w14:paraId="3B06C8F7">
      <w:pPr>
        <w:ind w:firstLine="402" w:firstLineChars="200"/>
        <w:jc w:val="both"/>
        <w:rPr>
          <w:rFonts w:hint="eastAsia"/>
          <w:b/>
          <w:color w:val="000000" w:themeColor="text1"/>
          <w:sz w:val="20"/>
          <w:szCs w:val="21"/>
          <w:lang w:val="en-US" w:bidi="en-US"/>
          <w14:textFill>
            <w14:solidFill>
              <w14:schemeClr w14:val="tx1"/>
            </w14:solidFill>
          </w14:textFill>
        </w:rPr>
      </w:pPr>
    </w:p>
    <w:p w14:paraId="0E5875C3">
      <w:pPr>
        <w:ind w:firstLine="402" w:firstLineChars="200"/>
        <w:jc w:val="both"/>
        <w:rPr>
          <w:rFonts w:hint="eastAsia"/>
          <w:b/>
          <w:color w:val="000000" w:themeColor="text1"/>
          <w:sz w:val="20"/>
          <w:szCs w:val="21"/>
          <w:lang w:val="en-US" w:bidi="en-US"/>
          <w14:textFill>
            <w14:solidFill>
              <w14:schemeClr w14:val="tx1"/>
            </w14:solidFill>
          </w14:textFill>
        </w:rPr>
      </w:pPr>
    </w:p>
    <w:p w14:paraId="72AA7EFF">
      <w:pPr>
        <w:ind w:firstLine="402" w:firstLineChars="200"/>
        <w:jc w:val="both"/>
        <w:rPr>
          <w:rFonts w:hint="eastAsia"/>
          <w:b/>
          <w:color w:val="000000" w:themeColor="text1"/>
          <w:sz w:val="20"/>
          <w:szCs w:val="21"/>
          <w:lang w:val="en-US" w:bidi="en-US"/>
          <w14:textFill>
            <w14:solidFill>
              <w14:schemeClr w14:val="tx1"/>
            </w14:solidFill>
          </w14:textFill>
        </w:rPr>
      </w:pPr>
    </w:p>
    <w:p w14:paraId="11D6EF94">
      <w:pPr>
        <w:ind w:firstLine="402" w:firstLineChars="200"/>
        <w:jc w:val="both"/>
        <w:rPr>
          <w:rFonts w:hint="eastAsia"/>
          <w:b/>
          <w:color w:val="000000" w:themeColor="text1"/>
          <w:sz w:val="20"/>
          <w:szCs w:val="21"/>
          <w:lang w:val="en-US" w:bidi="en-US"/>
          <w14:textFill>
            <w14:solidFill>
              <w14:schemeClr w14:val="tx1"/>
            </w14:solidFill>
          </w14:textFill>
        </w:rPr>
      </w:pPr>
    </w:p>
    <w:p w14:paraId="7DB1CCD0">
      <w:pPr>
        <w:ind w:firstLine="402" w:firstLineChars="200"/>
        <w:jc w:val="both"/>
        <w:rPr>
          <w:rFonts w:hint="eastAsia"/>
          <w:b/>
          <w:color w:val="000000" w:themeColor="text1"/>
          <w:sz w:val="20"/>
          <w:szCs w:val="21"/>
          <w:lang w:val="en-US" w:bidi="en-US"/>
          <w14:textFill>
            <w14:solidFill>
              <w14:schemeClr w14:val="tx1"/>
            </w14:solidFill>
          </w14:textFill>
        </w:rPr>
      </w:pPr>
    </w:p>
    <w:p w14:paraId="290B55C7">
      <w:pPr>
        <w:ind w:firstLine="402" w:firstLineChars="200"/>
        <w:jc w:val="both"/>
        <w:rPr>
          <w:rFonts w:hint="eastAsia"/>
          <w:b/>
          <w:color w:val="000000" w:themeColor="text1"/>
          <w:sz w:val="20"/>
          <w:szCs w:val="21"/>
          <w:lang w:val="en-US" w:bidi="en-US"/>
          <w14:textFill>
            <w14:solidFill>
              <w14:schemeClr w14:val="tx1"/>
            </w14:solidFill>
          </w14:textFill>
        </w:rPr>
      </w:pPr>
    </w:p>
    <w:p w14:paraId="32E683D8">
      <w:pPr>
        <w:adjustRightInd w:val="0"/>
        <w:snapToGrid w:val="0"/>
        <w:spacing w:before="4" w:line="269" w:lineRule="auto"/>
        <w:jc w:val="both"/>
        <w:outlineLvl w:val="1"/>
        <w:rPr>
          <w:rFonts w:ascii="黑体" w:hAnsi="Times New Roman" w:eastAsia="黑体" w:cs="Times New Roman"/>
          <w:color w:val="000000" w:themeColor="text1"/>
          <w:sz w:val="21"/>
          <w:szCs w:val="28"/>
          <w:lang w:val="en-US" w:bidi="en-US"/>
          <w14:textFill>
            <w14:solidFill>
              <w14:schemeClr w14:val="tx1"/>
            </w14:solidFill>
          </w14:textFill>
        </w:rPr>
      </w:pPr>
      <w:bookmarkStart w:id="9" w:name="_Toc228826557"/>
      <w:bookmarkStart w:id="10" w:name="_Toc228824480"/>
      <w:bookmarkStart w:id="11" w:name="_Toc228825806"/>
      <w:bookmarkStart w:id="12" w:name="_Toc228825673"/>
      <w:bookmarkStart w:id="13" w:name="_Toc228826431"/>
      <w:bookmarkStart w:id="14" w:name="_Toc10675"/>
      <w:bookmarkStart w:id="15" w:name="_Toc20327"/>
      <w:bookmarkStart w:id="16" w:name="_Toc228825552"/>
      <w:r>
        <w:rPr>
          <w:rFonts w:hint="eastAsia" w:ascii="黑体" w:hAnsi="Times New Roman" w:eastAsia="黑体" w:cs="Times New Roman"/>
          <w:color w:val="000000" w:themeColor="text1"/>
          <w:sz w:val="21"/>
          <w:szCs w:val="28"/>
          <w:lang w:val="en-US" w:bidi="en-US"/>
          <w14:textFill>
            <w14:solidFill>
              <w14:schemeClr w14:val="tx1"/>
            </w14:solidFill>
          </w14:textFill>
        </w:rPr>
        <w:t>XXXX</w:t>
      </w:r>
      <w:r>
        <w:rPr>
          <w:rFonts w:hint="eastAsia" w:ascii="黑体" w:hAnsi="Times New Roman" w:eastAsia="黑体" w:cs="Times New Roman"/>
          <w:color w:val="000000" w:themeColor="text1"/>
          <w:spacing w:val="-70"/>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XX</w:t>
      </w:r>
      <w:r>
        <w:rPr>
          <w:rFonts w:hint="eastAsia" w:ascii="黑体" w:hAnsi="Times New Roman" w:eastAsia="黑体" w:cs="Times New Roman"/>
          <w:color w:val="000000" w:themeColor="text1"/>
          <w:spacing w:val="-72"/>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w:t>
      </w:r>
      <w:r>
        <w:rPr>
          <w:rFonts w:hint="eastAsia" w:ascii="黑体" w:hAnsi="Times New Roman" w:eastAsia="黑体" w:cs="Times New Roman"/>
          <w:color w:val="000000" w:themeColor="text1"/>
          <w:spacing w:val="-69"/>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XX</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发布</w:t>
      </w:r>
      <w:r>
        <w:rPr>
          <w:rFonts w:hint="eastAsia" w:ascii="黑体" w:hAnsi="Times New Roman" w:eastAsia="黑体" w:cs="Times New Roman"/>
          <w:color w:val="000000" w:themeColor="text1"/>
          <w:sz w:val="21"/>
          <w:szCs w:val="28"/>
          <w:lang w:val="en-US" w:eastAsia="zh-CN"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ab/>
      </w:r>
      <w:r>
        <w:rPr>
          <w:rFonts w:hint="eastAsia" w:ascii="黑体" w:hAnsi="Times New Roman" w:eastAsia="黑体" w:cs="Times New Roman"/>
          <w:color w:val="000000" w:themeColor="text1"/>
          <w:sz w:val="21"/>
          <w:szCs w:val="28"/>
          <w:lang w:val="en-US" w:bidi="en-US"/>
          <w14:textFill>
            <w14:solidFill>
              <w14:schemeClr w14:val="tx1"/>
            </w14:solidFill>
          </w14:textFill>
        </w:rPr>
        <w:t>XXXX</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w:t>
      </w:r>
      <w:r>
        <w:rPr>
          <w:rFonts w:hint="eastAsia" w:ascii="黑体" w:hAnsi="Times New Roman" w:eastAsia="黑体" w:cs="Times New Roman"/>
          <w:color w:val="000000" w:themeColor="text1"/>
          <w:spacing w:val="-70"/>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XX</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XX</w:t>
      </w:r>
      <w:r>
        <w:rPr>
          <w:rFonts w:hint="eastAsia" w:ascii="黑体" w:hAnsi="Times New Roman" w:eastAsia="黑体" w:cs="Times New Roman"/>
          <w:color w:val="000000" w:themeColor="text1"/>
          <w:spacing w:val="-71"/>
          <w:sz w:val="21"/>
          <w:szCs w:val="28"/>
          <w:lang w:val="en-US" w:bidi="en-US"/>
          <w14:textFill>
            <w14:solidFill>
              <w14:schemeClr w14:val="tx1"/>
            </w14:solidFill>
          </w14:textFill>
        </w:rPr>
        <w:t xml:space="preserve"> </w:t>
      </w:r>
      <w:r>
        <w:rPr>
          <w:rFonts w:hint="eastAsia" w:ascii="黑体" w:hAnsi="Times New Roman" w:eastAsia="黑体" w:cs="Times New Roman"/>
          <w:color w:val="000000" w:themeColor="text1"/>
          <w:sz w:val="21"/>
          <w:szCs w:val="28"/>
          <w:lang w:val="en-US" w:bidi="en-US"/>
          <w14:textFill>
            <w14:solidFill>
              <w14:schemeClr w14:val="tx1"/>
            </w14:solidFill>
          </w14:textFill>
        </w:rPr>
        <w:t>实施</w:t>
      </w:r>
      <w:bookmarkEnd w:id="9"/>
      <w:bookmarkEnd w:id="10"/>
      <w:bookmarkEnd w:id="11"/>
      <w:bookmarkEnd w:id="12"/>
      <w:bookmarkEnd w:id="13"/>
      <w:bookmarkEnd w:id="14"/>
      <w:bookmarkEnd w:id="15"/>
      <w:bookmarkEnd w:id="16"/>
    </w:p>
    <w:p w14:paraId="0F4E2C21">
      <w:pPr>
        <w:spacing w:before="4"/>
        <w:ind w:firstLine="420" w:firstLineChars="200"/>
        <w:jc w:val="both"/>
        <w:rPr>
          <w:rFonts w:hint="eastAsia" w:ascii="黑体"/>
          <w:color w:val="000000" w:themeColor="text1"/>
          <w:sz w:val="31"/>
          <w:szCs w:val="21"/>
          <w:lang w:val="en-US" w:bidi="en-US"/>
          <w14:textFill>
            <w14:solidFill>
              <w14:schemeClr w14:val="tx1"/>
            </w14:solidFill>
          </w14:textFill>
        </w:rPr>
      </w:pPr>
      <w:r>
        <w:rPr>
          <w:rFonts w:ascii="黑体" w:hAnsi="Times New Roman" w:eastAsia="黑体" w:cs="Times New Roman"/>
          <w:color w:val="000000" w:themeColor="text1"/>
          <w:sz w:val="21"/>
          <w:szCs w:val="28"/>
          <w:lang w:val="en-US" w:bidi="en-US"/>
          <w14:textFill>
            <w14:solidFill>
              <w14:schemeClr w14:val="tx1"/>
            </w14:solidFill>
          </w14:textFill>
        </w:rPr>
        <mc:AlternateContent>
          <mc:Choice Requires="wps">
            <w:drawing>
              <wp:anchor distT="0" distB="0" distL="114300" distR="114300" simplePos="0" relativeHeight="251671552" behindDoc="1" locked="0" layoutInCell="1" allowOverlap="1">
                <wp:simplePos x="0" y="0"/>
                <wp:positionH relativeFrom="page">
                  <wp:posOffset>778510</wp:posOffset>
                </wp:positionH>
                <wp:positionV relativeFrom="paragraph">
                  <wp:posOffset>133985</wp:posOffset>
                </wp:positionV>
                <wp:extent cx="6120130" cy="1270"/>
                <wp:effectExtent l="0" t="0" r="0" b="0"/>
                <wp:wrapTopAndBottom/>
                <wp:docPr id="10" name="任意多边形 6"/>
                <wp:cNvGraphicFramePr/>
                <a:graphic xmlns:a="http://schemas.openxmlformats.org/drawingml/2006/main">
                  <a:graphicData uri="http://schemas.microsoft.com/office/word/2010/wordprocessingShape">
                    <wps:wsp>
                      <wps:cNvSpPr/>
                      <wps:spPr>
                        <a:xfrm>
                          <a:off x="0" y="0"/>
                          <a:ext cx="6120130" cy="1270"/>
                        </a:xfrm>
                        <a:custGeom>
                          <a:avLst/>
                          <a:gdLst/>
                          <a:ahLst/>
                          <a:cxnLst/>
                          <a:rect l="0" t="0" r="0" b="0"/>
                          <a:pathLst>
                            <a:path w="9638">
                              <a:moveTo>
                                <a:pt x="0" y="0"/>
                              </a:moveTo>
                              <a:lnTo>
                                <a:pt x="9638" y="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任意多边形 6" o:spid="_x0000_s1026" o:spt="100" style="position:absolute;left:0pt;margin-left:61.3pt;margin-top:10.55pt;height:0.1pt;width:481.9pt;mso-position-horizontal-relative:page;mso-wrap-distance-bottom:0pt;mso-wrap-distance-top:0pt;z-index:-251644928;mso-width-relative:page;mso-height-relative:page;" filled="f" stroked="t" coordsize="9638,1" o:gfxdata="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l+/hu2QAAAAoBAAAPAAAAAAAAAAEAIAAAACIAAABkcnMvZG93bnJl&#10;di54bWxQSwECFAAUAAAACACHTuJAKWEErjUCAACnBAAADgAAAAAAAAABACAAAAAoAQAAZHJzL2Uy&#10;b0RvYy54bWxQSwUGAAAAAAYABgBZAQAAzwUAAAAA&#10;" path="m0,0l9638,0e">
                <v:fill on="f" focussize="0,0"/>
                <v:stroke color="#000000" joinstyle="round"/>
                <v:imagedata o:title=""/>
                <o:lock v:ext="edit" aspectratio="f"/>
                <w10:wrap type="topAndBottom"/>
              </v:shape>
            </w:pict>
          </mc:Fallback>
        </mc:AlternateContent>
      </w:r>
    </w:p>
    <w:p w14:paraId="20ADE3B4">
      <w:pPr>
        <w:keepNext w:val="0"/>
        <w:keepLines w:val="0"/>
        <w:pageBreakBefore w:val="0"/>
        <w:widowControl w:val="0"/>
        <w:kinsoku/>
        <w:wordWrap/>
        <w:overflowPunct/>
        <w:topLinePunct w:val="0"/>
        <w:autoSpaceDE w:val="0"/>
        <w:autoSpaceDN w:val="0"/>
        <w:bidi w:val="0"/>
        <w:adjustRightInd/>
        <w:snapToGrid/>
        <w:ind w:left="0" w:right="244" w:firstLine="0" w:firstLineChars="0"/>
        <w:jc w:val="center"/>
        <w:textAlignment w:val="auto"/>
        <w:rPr>
          <w:rFonts w:hint="eastAsia" w:ascii="黑体" w:hAnsi="黑体" w:eastAsia="黑体"/>
          <w:sz w:val="28"/>
        </w:rPr>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480" w:right="720" w:bottom="280" w:left="1260" w:header="720" w:footer="720" w:gutter="0"/>
          <w:cols w:space="720" w:num="1"/>
        </w:sectPr>
      </w:pPr>
      <w:r>
        <w:rPr>
          <w:rFonts w:hint="eastAsia" w:ascii="黑体" w:hAnsi="黑体" w:eastAsia="黑体"/>
          <w:color w:val="000000" w:themeColor="text1"/>
          <w:sz w:val="28"/>
          <w:lang w:val="en-US" w:bidi="en-US"/>
          <w14:textFill>
            <w14:solidFill>
              <w14:schemeClr w14:val="tx1"/>
            </w14:solidFill>
          </w14:textFill>
        </w:rPr>
        <w:t>发 布</w:t>
      </w:r>
    </w:p>
    <w:p w14:paraId="4D794F0B">
      <w:pPr>
        <w:pStyle w:val="4"/>
        <w:spacing w:before="12"/>
        <w:rPr>
          <w:rFonts w:hint="eastAsia"/>
          <w:sz w:val="28"/>
        </w:rPr>
      </w:pPr>
    </w:p>
    <w:p w14:paraId="515535B1">
      <w:pPr>
        <w:pStyle w:val="4"/>
        <w:rPr>
          <w:rFonts w:hint="eastAsia"/>
          <w:sz w:val="2"/>
        </w:rPr>
      </w:pPr>
    </w:p>
    <w:p w14:paraId="4CF9B0A6">
      <w:pPr>
        <w:pStyle w:val="4"/>
        <w:rPr>
          <w:rFonts w:hint="eastAsia"/>
          <w:sz w:val="2"/>
        </w:rPr>
      </w:pPr>
    </w:p>
    <w:p w14:paraId="21FAB8FB">
      <w:pPr>
        <w:pStyle w:val="4"/>
        <w:rPr>
          <w:rFonts w:hint="eastAsia"/>
          <w:sz w:val="2"/>
        </w:rPr>
      </w:pPr>
    </w:p>
    <w:p w14:paraId="2A974582">
      <w:pPr>
        <w:pStyle w:val="4"/>
        <w:rPr>
          <w:rFonts w:hint="eastAsia"/>
          <w:sz w:val="2"/>
        </w:rPr>
      </w:pPr>
    </w:p>
    <w:p w14:paraId="08525B48">
      <w:pPr>
        <w:ind w:left="298"/>
        <w:rPr>
          <w:rFonts w:hint="eastAsia"/>
          <w:sz w:val="2"/>
        </w:rPr>
      </w:pPr>
      <w:r>
        <w:rPr>
          <w:w w:val="96"/>
          <w:sz w:val="2"/>
        </w:rPr>
        <w:t xml:space="preserve"> </w:t>
      </w:r>
    </w:p>
    <w:p w14:paraId="5A847E78">
      <w:pPr>
        <w:rPr>
          <w:rFonts w:hint="eastAsia"/>
          <w:sz w:val="2"/>
        </w:rPr>
        <w:sectPr>
          <w:footerReference r:id="rId9" w:type="default"/>
          <w:type w:val="continuous"/>
          <w:pgSz w:w="11910" w:h="16840"/>
          <w:pgMar w:top="1580" w:right="720" w:bottom="280" w:left="1120" w:header="720" w:footer="720" w:gutter="0"/>
          <w:cols w:space="720" w:num="1"/>
        </w:sectPr>
      </w:pPr>
    </w:p>
    <w:p w14:paraId="27F4ACF8">
      <w:pPr>
        <w:pStyle w:val="4"/>
        <w:rPr>
          <w:rFonts w:hint="eastAsia"/>
          <w:sz w:val="20"/>
        </w:rPr>
      </w:pPr>
    </w:p>
    <w:p w14:paraId="709C64BB">
      <w:pPr>
        <w:pStyle w:val="4"/>
        <w:rPr>
          <w:rFonts w:hint="eastAsia"/>
          <w:sz w:val="20"/>
        </w:rPr>
      </w:pPr>
    </w:p>
    <w:p w14:paraId="3AD15471">
      <w:pPr>
        <w:pStyle w:val="4"/>
        <w:spacing w:before="1"/>
        <w:rPr>
          <w:rFonts w:hint="eastAsia"/>
          <w:sz w:val="14"/>
        </w:rPr>
      </w:pPr>
    </w:p>
    <w:p w14:paraId="0BA14C4B">
      <w:pPr>
        <w:pStyle w:val="2"/>
        <w:tabs>
          <w:tab w:val="left" w:pos="960"/>
        </w:tabs>
        <w:ind w:right="112"/>
        <w:rPr>
          <w:rFonts w:hint="eastAsia"/>
          <w:lang w:val="en-US"/>
        </w:rPr>
      </w:pPr>
      <w:r>
        <w:t>目</w:t>
      </w:r>
      <w:r>
        <w:tab/>
      </w:r>
      <w:r>
        <w:rPr>
          <w:rFonts w:hint="eastAsia"/>
          <w:lang w:val="en-US"/>
        </w:rPr>
        <w:t>次</w:t>
      </w:r>
    </w:p>
    <w:p w14:paraId="45F89989">
      <w:pPr>
        <w:pStyle w:val="4"/>
        <w:spacing w:before="1"/>
        <w:rPr>
          <w:rFonts w:hint="eastAsia"/>
          <w:sz w:val="37"/>
        </w:rPr>
      </w:pPr>
    </w:p>
    <w:p w14:paraId="6D26F0C3">
      <w:pPr>
        <w:pStyle w:val="4"/>
        <w:tabs>
          <w:tab w:val="left" w:leader="dot" w:pos="9037"/>
        </w:tabs>
        <w:ind w:right="420"/>
        <w:jc w:val="right"/>
        <w:rPr>
          <w:rFonts w:hint="eastAsia"/>
        </w:rPr>
      </w:pPr>
      <w:r>
        <w:fldChar w:fldCharType="begin"/>
      </w:r>
      <w:r>
        <w:instrText xml:space="preserve"> HYPERLINK \l "_bookmark0" </w:instrText>
      </w:r>
      <w:r>
        <w:fldChar w:fldCharType="separate"/>
      </w:r>
      <w:r>
        <w:t>前言</w:t>
      </w:r>
      <w:r>
        <w:tab/>
      </w:r>
      <w:r>
        <w:rPr>
          <w:spacing w:val="-1"/>
        </w:rPr>
        <w:t>II</w:t>
      </w:r>
      <w:r>
        <w:rPr>
          <w:spacing w:val="-1"/>
        </w:rPr>
        <w:fldChar w:fldCharType="end"/>
      </w:r>
    </w:p>
    <w:p w14:paraId="09EF5A6F">
      <w:pPr>
        <w:pStyle w:val="4"/>
        <w:tabs>
          <w:tab w:val="left" w:leader="dot" w:pos="9143"/>
        </w:tabs>
        <w:spacing w:before="132"/>
        <w:ind w:right="420"/>
        <w:jc w:val="right"/>
        <w:rPr>
          <w:rFonts w:hint="eastAsia"/>
        </w:rPr>
      </w:pPr>
      <w:r>
        <w:fldChar w:fldCharType="begin"/>
      </w:r>
      <w:r>
        <w:instrText xml:space="preserve"> HYPERLINK \l "_bookmark1" </w:instrText>
      </w:r>
      <w:r>
        <w:fldChar w:fldCharType="separate"/>
      </w:r>
      <w:r>
        <w:t xml:space="preserve">1 </w:t>
      </w:r>
      <w:r>
        <w:rPr>
          <w:spacing w:val="2"/>
        </w:rPr>
        <w:t xml:space="preserve"> </w:t>
      </w:r>
      <w:r>
        <w:rPr>
          <w:spacing w:val="-3"/>
        </w:rPr>
        <w:t>范围</w:t>
      </w:r>
      <w:r>
        <w:rPr>
          <w:spacing w:val="-3"/>
        </w:rPr>
        <w:tab/>
      </w:r>
      <w:r>
        <w:t>1</w:t>
      </w:r>
      <w:r>
        <w:fldChar w:fldCharType="end"/>
      </w:r>
    </w:p>
    <w:p w14:paraId="3E6D15E3">
      <w:pPr>
        <w:pStyle w:val="4"/>
        <w:tabs>
          <w:tab w:val="left" w:leader="dot" w:pos="9143"/>
        </w:tabs>
        <w:spacing w:before="132"/>
        <w:ind w:right="420"/>
        <w:jc w:val="right"/>
        <w:rPr>
          <w:rFonts w:hint="eastAsia"/>
        </w:rPr>
      </w:pPr>
      <w:r>
        <w:fldChar w:fldCharType="begin"/>
      </w:r>
      <w:r>
        <w:instrText xml:space="preserve"> HYPERLINK \l "_bookmark2" </w:instrText>
      </w:r>
      <w:r>
        <w:fldChar w:fldCharType="separate"/>
      </w:r>
      <w:r>
        <w:t xml:space="preserve">2 </w:t>
      </w:r>
      <w:r>
        <w:rPr>
          <w:spacing w:val="6"/>
        </w:rPr>
        <w:t xml:space="preserve"> </w:t>
      </w:r>
      <w:r>
        <w:rPr>
          <w:spacing w:val="-3"/>
        </w:rPr>
        <w:t>规</w:t>
      </w:r>
      <w:r>
        <w:t>范</w:t>
      </w:r>
      <w:r>
        <w:rPr>
          <w:spacing w:val="-3"/>
        </w:rPr>
        <w:t>性</w:t>
      </w:r>
      <w:r>
        <w:t>引</w:t>
      </w:r>
      <w:r>
        <w:rPr>
          <w:spacing w:val="-3"/>
        </w:rPr>
        <w:t>用</w:t>
      </w:r>
      <w:r>
        <w:t>文件</w:t>
      </w:r>
      <w:r>
        <w:tab/>
      </w:r>
      <w:r>
        <w:t>1</w:t>
      </w:r>
      <w:r>
        <w:fldChar w:fldCharType="end"/>
      </w:r>
    </w:p>
    <w:p w14:paraId="79ED7CD4">
      <w:pPr>
        <w:pStyle w:val="4"/>
        <w:tabs>
          <w:tab w:val="left" w:leader="dot" w:pos="9143"/>
        </w:tabs>
        <w:spacing w:before="129"/>
        <w:ind w:right="420"/>
        <w:jc w:val="right"/>
        <w:rPr>
          <w:rFonts w:hint="eastAsia"/>
        </w:rPr>
      </w:pPr>
      <w:r>
        <w:fldChar w:fldCharType="begin"/>
      </w:r>
      <w:r>
        <w:instrText xml:space="preserve"> HYPERLINK \l "_bookmark3" </w:instrText>
      </w:r>
      <w:r>
        <w:fldChar w:fldCharType="separate"/>
      </w:r>
      <w:r>
        <w:t xml:space="preserve">3 </w:t>
      </w:r>
      <w:r>
        <w:rPr>
          <w:spacing w:val="5"/>
        </w:rPr>
        <w:t xml:space="preserve"> </w:t>
      </w:r>
      <w:r>
        <w:rPr>
          <w:spacing w:val="-3"/>
        </w:rPr>
        <w:t>术</w:t>
      </w:r>
      <w:r>
        <w:t>语</w:t>
      </w:r>
      <w:r>
        <w:rPr>
          <w:spacing w:val="-3"/>
        </w:rPr>
        <w:t>和</w:t>
      </w:r>
      <w:r>
        <w:t>定义</w:t>
      </w:r>
      <w:r>
        <w:tab/>
      </w:r>
      <w:r>
        <w:t>1</w:t>
      </w:r>
      <w:r>
        <w:fldChar w:fldCharType="end"/>
      </w:r>
    </w:p>
    <w:p w14:paraId="26DAC947">
      <w:pPr>
        <w:pStyle w:val="4"/>
        <w:tabs>
          <w:tab w:val="left" w:leader="dot" w:pos="9143"/>
        </w:tabs>
        <w:spacing w:before="133"/>
        <w:ind w:right="420"/>
        <w:jc w:val="right"/>
        <w:rPr>
          <w:rFonts w:hint="eastAsia"/>
        </w:rPr>
      </w:pPr>
      <w:r>
        <w:fldChar w:fldCharType="begin"/>
      </w:r>
      <w:r>
        <w:instrText xml:space="preserve"> HYPERLINK \l "_bookmark4" </w:instrText>
      </w:r>
      <w:r>
        <w:fldChar w:fldCharType="separate"/>
      </w:r>
      <w:r>
        <w:t xml:space="preserve">4 </w:t>
      </w:r>
      <w:r>
        <w:rPr>
          <w:spacing w:val="5"/>
        </w:rPr>
        <w:t xml:space="preserve"> </w:t>
      </w:r>
      <w:r>
        <w:rPr>
          <w:rFonts w:hint="eastAsia"/>
          <w:spacing w:val="-3"/>
          <w:lang w:val="en-US"/>
        </w:rPr>
        <w:t>一般要求</w:t>
      </w:r>
      <w:r>
        <w:tab/>
      </w:r>
      <w:r>
        <w:rPr>
          <w:rFonts w:hint="eastAsia"/>
          <w:lang w:val="en-US"/>
        </w:rPr>
        <w:t>2</w:t>
      </w:r>
      <w:r>
        <w:rPr>
          <w:rFonts w:hint="eastAsia"/>
          <w:lang w:val="en-US"/>
        </w:rPr>
        <w:fldChar w:fldCharType="end"/>
      </w:r>
    </w:p>
    <w:p w14:paraId="326870CD">
      <w:pPr>
        <w:tabs>
          <w:tab w:val="left" w:leader="dot" w:pos="8917"/>
        </w:tabs>
        <w:spacing w:before="54"/>
        <w:ind w:right="420"/>
        <w:jc w:val="right"/>
        <w:rPr>
          <w:rFonts w:hint="eastAsia"/>
          <w:sz w:val="21"/>
        </w:rPr>
      </w:pPr>
      <w:r>
        <w:rPr>
          <w:rFonts w:hint="eastAsia"/>
          <w:lang w:val="en-US"/>
        </w:rPr>
        <w:t>4.1</w:t>
      </w:r>
      <w:r>
        <w:rPr>
          <w:rFonts w:ascii="Times New Roman" w:eastAsia="Times New Roman"/>
          <w:spacing w:val="20"/>
          <w:sz w:val="20"/>
        </w:rPr>
        <w:t xml:space="preserve"> </w:t>
      </w:r>
      <w:r>
        <w:fldChar w:fldCharType="begin"/>
      </w:r>
      <w:r>
        <w:instrText xml:space="preserve"> HYPERLINK \l "_bookmark6" </w:instrText>
      </w:r>
      <w:r>
        <w:fldChar w:fldCharType="separate"/>
      </w:r>
      <w:r>
        <w:rPr>
          <w:spacing w:val="-3"/>
          <w:sz w:val="21"/>
        </w:rPr>
        <w:t xml:space="preserve"> </w:t>
      </w:r>
      <w:r>
        <w:rPr>
          <w:rFonts w:hint="eastAsia"/>
          <w:spacing w:val="-3"/>
          <w:sz w:val="21"/>
          <w:lang w:val="en-US"/>
        </w:rPr>
        <w:t>岗位职责</w:t>
      </w:r>
      <w:r>
        <w:rPr>
          <w:sz w:val="21"/>
        </w:rPr>
        <w:tab/>
      </w:r>
      <w:r>
        <w:rPr>
          <w:rFonts w:hint="eastAsia"/>
          <w:sz w:val="21"/>
          <w:lang w:val="en-US"/>
        </w:rPr>
        <w:t>2</w:t>
      </w:r>
      <w:r>
        <w:rPr>
          <w:rFonts w:hint="eastAsia"/>
          <w:sz w:val="21"/>
          <w:lang w:val="en-US"/>
        </w:rPr>
        <w:fldChar w:fldCharType="end"/>
      </w:r>
    </w:p>
    <w:p w14:paraId="6BBC314D">
      <w:pPr>
        <w:tabs>
          <w:tab w:val="left" w:leader="dot" w:pos="8917"/>
        </w:tabs>
        <w:spacing w:before="31"/>
        <w:ind w:right="420"/>
        <w:jc w:val="right"/>
        <w:rPr>
          <w:rFonts w:hint="eastAsia"/>
          <w:sz w:val="21"/>
        </w:rPr>
      </w:pPr>
      <w:r>
        <w:rPr>
          <w:rFonts w:hint="eastAsia"/>
          <w:lang w:val="en-US"/>
        </w:rPr>
        <w:t>4.2</w:t>
      </w:r>
      <w:r>
        <w:rPr>
          <w:rFonts w:ascii="Times New Roman" w:eastAsia="Times New Roman"/>
          <w:spacing w:val="13"/>
          <w:sz w:val="20"/>
        </w:rPr>
        <w:t xml:space="preserve"> </w:t>
      </w:r>
      <w:r>
        <w:fldChar w:fldCharType="begin"/>
      </w:r>
      <w:r>
        <w:instrText xml:space="preserve"> HYPERLINK \l "_bookmark7" </w:instrText>
      </w:r>
      <w:r>
        <w:fldChar w:fldCharType="separate"/>
      </w:r>
      <w:r>
        <w:rPr>
          <w:spacing w:val="-3"/>
          <w:sz w:val="21"/>
        </w:rPr>
        <w:t xml:space="preserve"> </w:t>
      </w:r>
      <w:r>
        <w:rPr>
          <w:rFonts w:hint="eastAsia"/>
          <w:sz w:val="21"/>
          <w:lang w:val="en-US"/>
        </w:rPr>
        <w:t>操作培训</w:t>
      </w:r>
      <w:r>
        <w:rPr>
          <w:sz w:val="21"/>
        </w:rPr>
        <w:tab/>
      </w:r>
      <w:r>
        <w:rPr>
          <w:rFonts w:hint="eastAsia"/>
          <w:sz w:val="21"/>
          <w:lang w:val="en-US"/>
        </w:rPr>
        <w:t>2</w:t>
      </w:r>
      <w:r>
        <w:rPr>
          <w:rFonts w:hint="eastAsia"/>
          <w:sz w:val="21"/>
          <w:lang w:val="en-US"/>
        </w:rPr>
        <w:fldChar w:fldCharType="end"/>
      </w:r>
    </w:p>
    <w:p w14:paraId="2DBC4618">
      <w:pPr>
        <w:tabs>
          <w:tab w:val="left" w:leader="dot" w:pos="8917"/>
        </w:tabs>
        <w:spacing w:before="31"/>
        <w:ind w:right="420"/>
        <w:jc w:val="right"/>
        <w:rPr>
          <w:rFonts w:hint="eastAsia"/>
          <w:sz w:val="21"/>
        </w:rPr>
      </w:pPr>
      <w:r>
        <w:rPr>
          <w:rFonts w:hint="eastAsia"/>
          <w:lang w:val="en-US"/>
        </w:rPr>
        <w:t>4.3</w:t>
      </w:r>
      <w:r>
        <w:fldChar w:fldCharType="begin"/>
      </w:r>
      <w:r>
        <w:instrText xml:space="preserve"> HYPERLINK \l "_bookmark8" </w:instrText>
      </w:r>
      <w:r>
        <w:fldChar w:fldCharType="separate"/>
      </w:r>
      <w:r>
        <w:rPr>
          <w:spacing w:val="-3"/>
          <w:sz w:val="21"/>
        </w:rPr>
        <w:t xml:space="preserve"> </w:t>
      </w:r>
      <w:r>
        <w:rPr>
          <w:rFonts w:hint="eastAsia"/>
          <w:sz w:val="21"/>
          <w:lang w:val="en-US"/>
        </w:rPr>
        <w:t>个人防护</w:t>
      </w:r>
      <w:r>
        <w:rPr>
          <w:sz w:val="21"/>
        </w:rPr>
        <w:tab/>
      </w:r>
      <w:r>
        <w:rPr>
          <w:sz w:val="21"/>
        </w:rPr>
        <w:t>2</w:t>
      </w:r>
      <w:r>
        <w:rPr>
          <w:sz w:val="21"/>
        </w:rPr>
        <w:fldChar w:fldCharType="end"/>
      </w:r>
    </w:p>
    <w:p w14:paraId="2AD9C895">
      <w:pPr>
        <w:pStyle w:val="4"/>
        <w:tabs>
          <w:tab w:val="left" w:leader="dot" w:pos="9143"/>
        </w:tabs>
        <w:spacing w:before="131"/>
        <w:ind w:right="420"/>
        <w:jc w:val="right"/>
        <w:rPr>
          <w:rFonts w:hint="eastAsia"/>
        </w:rPr>
      </w:pPr>
      <w:r>
        <w:fldChar w:fldCharType="begin"/>
      </w:r>
      <w:r>
        <w:instrText xml:space="preserve"> HYPERLINK \l "_bookmark5" </w:instrText>
      </w:r>
      <w:r>
        <w:fldChar w:fldCharType="separate"/>
      </w:r>
      <w:r>
        <w:t xml:space="preserve">5 </w:t>
      </w:r>
      <w:r>
        <w:rPr>
          <w:spacing w:val="4"/>
        </w:rPr>
        <w:t xml:space="preserve"> </w:t>
      </w:r>
      <w:r>
        <w:rPr>
          <w:rFonts w:hint="eastAsia"/>
          <w:spacing w:val="-3"/>
          <w:lang w:val="en-US"/>
        </w:rPr>
        <w:t>环境及设备要求</w:t>
      </w:r>
      <w:r>
        <w:tab/>
      </w:r>
      <w:r>
        <w:rPr>
          <w:rFonts w:hint="eastAsia"/>
          <w:lang w:val="en-US"/>
        </w:rPr>
        <w:t>2</w:t>
      </w:r>
      <w:r>
        <w:rPr>
          <w:rFonts w:hint="eastAsia"/>
          <w:lang w:val="en-US"/>
        </w:rPr>
        <w:fldChar w:fldCharType="end"/>
      </w:r>
    </w:p>
    <w:p w14:paraId="7FF0C900">
      <w:pPr>
        <w:tabs>
          <w:tab w:val="left" w:leader="dot" w:pos="8920"/>
        </w:tabs>
        <w:spacing w:before="57"/>
        <w:ind w:right="420"/>
        <w:jc w:val="right"/>
        <w:rPr>
          <w:rFonts w:hint="eastAsia"/>
          <w:sz w:val="21"/>
        </w:rPr>
      </w:pPr>
      <w:r>
        <w:rPr>
          <w:rFonts w:hint="eastAsia"/>
          <w:lang w:val="en-US"/>
        </w:rPr>
        <w:t>5.1</w:t>
      </w:r>
      <w:r>
        <w:rPr>
          <w:rFonts w:ascii="Times New Roman" w:eastAsia="Times New Roman"/>
          <w:sz w:val="20"/>
        </w:rPr>
        <w:t xml:space="preserve"> </w:t>
      </w:r>
      <w:r>
        <w:rPr>
          <w:rFonts w:ascii="Times New Roman" w:eastAsia="Times New Roman"/>
          <w:spacing w:val="20"/>
          <w:sz w:val="20"/>
        </w:rPr>
        <w:t xml:space="preserve"> </w:t>
      </w:r>
      <w:r>
        <w:fldChar w:fldCharType="begin"/>
      </w:r>
      <w:r>
        <w:instrText xml:space="preserve"> HYPERLINK \l "_bookmark10" </w:instrText>
      </w:r>
      <w:r>
        <w:fldChar w:fldCharType="separate"/>
      </w:r>
      <w:r>
        <w:rPr>
          <w:rFonts w:hint="eastAsia"/>
          <w:sz w:val="21"/>
          <w:lang w:val="en-US"/>
        </w:rPr>
        <w:t>环境要求</w:t>
      </w:r>
      <w:r>
        <w:rPr>
          <w:sz w:val="21"/>
        </w:rPr>
        <w:tab/>
      </w:r>
      <w:r>
        <w:rPr>
          <w:sz w:val="21"/>
        </w:rPr>
        <w:t>2</w:t>
      </w:r>
      <w:r>
        <w:rPr>
          <w:sz w:val="21"/>
        </w:rPr>
        <w:fldChar w:fldCharType="end"/>
      </w:r>
    </w:p>
    <w:p w14:paraId="535C1323">
      <w:pPr>
        <w:tabs>
          <w:tab w:val="left" w:leader="dot" w:pos="8920"/>
        </w:tabs>
        <w:spacing w:before="31"/>
        <w:ind w:right="420"/>
        <w:jc w:val="right"/>
        <w:rPr>
          <w:rFonts w:hint="eastAsia"/>
          <w:sz w:val="21"/>
        </w:rPr>
      </w:pPr>
      <w:r>
        <w:rPr>
          <w:rFonts w:hint="eastAsia"/>
          <w:lang w:val="en-US"/>
        </w:rPr>
        <w:t>5.2</w:t>
      </w:r>
      <w:r>
        <w:rPr>
          <w:rFonts w:ascii="Times New Roman" w:eastAsia="Times New Roman"/>
          <w:spacing w:val="13"/>
          <w:sz w:val="20"/>
        </w:rPr>
        <w:t xml:space="preserve"> </w:t>
      </w:r>
      <w:r>
        <w:fldChar w:fldCharType="begin"/>
      </w:r>
      <w:r>
        <w:instrText xml:space="preserve"> HYPERLINK \l "_bookmark11" </w:instrText>
      </w:r>
      <w:r>
        <w:fldChar w:fldCharType="separate"/>
      </w:r>
      <w:r>
        <w:rPr>
          <w:spacing w:val="-3"/>
          <w:sz w:val="21"/>
        </w:rPr>
        <w:t xml:space="preserve"> </w:t>
      </w:r>
      <w:r>
        <w:rPr>
          <w:sz w:val="21"/>
        </w:rPr>
        <w:t>船舶</w:t>
      </w:r>
      <w:r>
        <w:rPr>
          <w:rFonts w:hint="eastAsia"/>
          <w:sz w:val="21"/>
          <w:lang w:val="en-US"/>
        </w:rPr>
        <w:t>要求</w:t>
      </w:r>
      <w:r>
        <w:rPr>
          <w:sz w:val="21"/>
        </w:rPr>
        <w:tab/>
      </w:r>
      <w:r>
        <w:rPr>
          <w:rFonts w:hint="eastAsia"/>
          <w:sz w:val="21"/>
        </w:rPr>
        <w:t>3</w:t>
      </w:r>
      <w:r>
        <w:rPr>
          <w:rFonts w:hint="eastAsia"/>
          <w:sz w:val="21"/>
        </w:rPr>
        <w:fldChar w:fldCharType="end"/>
      </w:r>
    </w:p>
    <w:p w14:paraId="0E571596">
      <w:pPr>
        <w:tabs>
          <w:tab w:val="left" w:leader="dot" w:pos="8920"/>
        </w:tabs>
        <w:spacing w:before="31"/>
        <w:ind w:right="420"/>
        <w:jc w:val="right"/>
        <w:rPr>
          <w:rFonts w:hint="eastAsia"/>
          <w:sz w:val="21"/>
        </w:rPr>
      </w:pPr>
      <w:r>
        <w:rPr>
          <w:rFonts w:hint="eastAsia"/>
          <w:lang w:val="en-US"/>
        </w:rPr>
        <w:t>5.3</w:t>
      </w:r>
      <w:r>
        <w:rPr>
          <w:rFonts w:ascii="Times New Roman" w:eastAsia="Times New Roman"/>
          <w:spacing w:val="13"/>
          <w:sz w:val="20"/>
        </w:rPr>
        <w:t xml:space="preserve"> </w:t>
      </w:r>
      <w:r>
        <w:fldChar w:fldCharType="begin"/>
      </w:r>
      <w:r>
        <w:instrText xml:space="preserve"> HYPERLINK \l "_bookmark12" </w:instrText>
      </w:r>
      <w:r>
        <w:fldChar w:fldCharType="separate"/>
      </w:r>
      <w:r>
        <w:rPr>
          <w:spacing w:val="-3"/>
          <w:sz w:val="21"/>
        </w:rPr>
        <w:t xml:space="preserve"> </w:t>
      </w:r>
      <w:r>
        <w:rPr>
          <w:sz w:val="21"/>
        </w:rPr>
        <w:t>设备</w:t>
      </w:r>
      <w:r>
        <w:rPr>
          <w:rFonts w:hint="eastAsia"/>
          <w:sz w:val="21"/>
          <w:lang w:val="en-US"/>
        </w:rPr>
        <w:t>要求</w:t>
      </w:r>
      <w:r>
        <w:rPr>
          <w:sz w:val="21"/>
        </w:rPr>
        <w:tab/>
      </w:r>
      <w:r>
        <w:rPr>
          <w:rFonts w:hint="eastAsia"/>
          <w:sz w:val="21"/>
        </w:rPr>
        <w:t>3</w:t>
      </w:r>
      <w:r>
        <w:rPr>
          <w:rFonts w:hint="eastAsia"/>
          <w:sz w:val="21"/>
        </w:rPr>
        <w:fldChar w:fldCharType="end"/>
      </w:r>
    </w:p>
    <w:p w14:paraId="3DE3D63D">
      <w:pPr>
        <w:pStyle w:val="4"/>
        <w:tabs>
          <w:tab w:val="left" w:leader="dot" w:pos="9143"/>
        </w:tabs>
        <w:spacing w:before="106"/>
        <w:ind w:right="420"/>
        <w:jc w:val="right"/>
        <w:rPr>
          <w:rFonts w:hint="eastAsia"/>
        </w:rPr>
      </w:pPr>
      <w:r>
        <w:fldChar w:fldCharType="begin"/>
      </w:r>
      <w:r>
        <w:instrText xml:space="preserve"> HYPERLINK \l "_bookmark13" </w:instrText>
      </w:r>
      <w:r>
        <w:fldChar w:fldCharType="separate"/>
      </w:r>
      <w:r>
        <w:rPr>
          <w:rFonts w:hint="eastAsia"/>
          <w:lang w:val="en-US"/>
        </w:rPr>
        <w:t>6</w:t>
      </w:r>
      <w:r>
        <w:t xml:space="preserve"> </w:t>
      </w:r>
      <w:r>
        <w:rPr>
          <w:spacing w:val="4"/>
        </w:rPr>
        <w:t xml:space="preserve"> </w:t>
      </w:r>
      <w:r>
        <w:rPr>
          <w:spacing w:val="-3"/>
        </w:rPr>
        <w:t>作</w:t>
      </w:r>
      <w:r>
        <w:t>业</w:t>
      </w:r>
      <w:r>
        <w:rPr>
          <w:spacing w:val="-3"/>
        </w:rPr>
        <w:t>准</w:t>
      </w:r>
      <w:r>
        <w:t>备</w:t>
      </w:r>
      <w:r>
        <w:tab/>
      </w:r>
      <w:r>
        <w:rPr>
          <w:rFonts w:hint="eastAsia"/>
          <w:lang w:val="en-US"/>
        </w:rPr>
        <w:t>3</w:t>
      </w:r>
      <w:r>
        <w:rPr>
          <w:rFonts w:hint="eastAsia"/>
          <w:lang w:val="en-US"/>
        </w:rPr>
        <w:fldChar w:fldCharType="end"/>
      </w:r>
    </w:p>
    <w:p w14:paraId="689EA538">
      <w:pPr>
        <w:pStyle w:val="4"/>
        <w:tabs>
          <w:tab w:val="left" w:leader="dot" w:pos="9143"/>
        </w:tabs>
        <w:spacing w:before="132"/>
        <w:ind w:right="420"/>
        <w:jc w:val="right"/>
        <w:rPr>
          <w:rFonts w:hint="eastAsia"/>
        </w:rPr>
      </w:pPr>
      <w:r>
        <w:fldChar w:fldCharType="begin"/>
      </w:r>
      <w:r>
        <w:instrText xml:space="preserve"> HYPERLINK \l "_bookmark14" </w:instrText>
      </w:r>
      <w:r>
        <w:fldChar w:fldCharType="separate"/>
      </w:r>
      <w:r>
        <w:rPr>
          <w:rFonts w:hint="eastAsia"/>
          <w:lang w:val="en-US"/>
        </w:rPr>
        <w:t>7</w:t>
      </w:r>
      <w:r>
        <w:t xml:space="preserve"> </w:t>
      </w:r>
      <w:r>
        <w:rPr>
          <w:spacing w:val="6"/>
        </w:rPr>
        <w:t xml:space="preserve"> </w:t>
      </w:r>
      <w:r>
        <w:rPr>
          <w:spacing w:val="-3"/>
        </w:rPr>
        <w:t>设</w:t>
      </w:r>
      <w:r>
        <w:t>备布放</w:t>
      </w:r>
      <w:r>
        <w:tab/>
      </w:r>
      <w:r>
        <w:rPr>
          <w:rFonts w:hint="eastAsia"/>
          <w:lang w:val="en-US"/>
        </w:rPr>
        <w:t>3</w:t>
      </w:r>
      <w:r>
        <w:rPr>
          <w:rFonts w:hint="eastAsia"/>
          <w:lang w:val="en-US"/>
        </w:rPr>
        <w:fldChar w:fldCharType="end"/>
      </w:r>
    </w:p>
    <w:p w14:paraId="293544FD">
      <w:pPr>
        <w:pStyle w:val="4"/>
        <w:tabs>
          <w:tab w:val="left" w:leader="dot" w:pos="8922"/>
        </w:tabs>
        <w:spacing w:before="54"/>
        <w:ind w:right="420"/>
        <w:jc w:val="right"/>
        <w:rPr>
          <w:rFonts w:hint="eastAsia"/>
        </w:rPr>
      </w:pPr>
      <w:r>
        <w:rPr>
          <w:rFonts w:hint="eastAsia"/>
          <w:lang w:val="en-US"/>
        </w:rPr>
        <w:t>7.1</w:t>
      </w:r>
      <w:r>
        <w:fldChar w:fldCharType="begin"/>
      </w:r>
      <w:r>
        <w:instrText xml:space="preserve"> HYPERLINK \l "_bookmark15" </w:instrText>
      </w:r>
      <w:r>
        <w:fldChar w:fldCharType="separate"/>
      </w:r>
      <w:r>
        <w:rPr>
          <w:spacing w:val="-3"/>
        </w:rPr>
        <w:t xml:space="preserve"> </w:t>
      </w:r>
      <w:r>
        <w:t>作</w:t>
      </w:r>
      <w:r>
        <w:rPr>
          <w:spacing w:val="-3"/>
        </w:rPr>
        <w:t>业</w:t>
      </w:r>
      <w:r>
        <w:t>程</w:t>
      </w:r>
      <w:r>
        <w:rPr>
          <w:spacing w:val="-3"/>
        </w:rPr>
        <w:t>序</w:t>
      </w:r>
      <w:r>
        <w:t>与</w:t>
      </w:r>
      <w:r>
        <w:rPr>
          <w:spacing w:val="-3"/>
        </w:rPr>
        <w:t>要</w:t>
      </w:r>
      <w:r>
        <w:t>求</w:t>
      </w:r>
      <w:r>
        <w:tab/>
      </w:r>
      <w:r>
        <w:rPr>
          <w:rFonts w:hint="eastAsia"/>
          <w:lang w:val="en-US"/>
        </w:rPr>
        <w:t>3</w:t>
      </w:r>
      <w:r>
        <w:rPr>
          <w:rFonts w:hint="eastAsia"/>
          <w:lang w:val="en-US"/>
        </w:rPr>
        <w:fldChar w:fldCharType="end"/>
      </w:r>
    </w:p>
    <w:p w14:paraId="7BA46A1C">
      <w:pPr>
        <w:tabs>
          <w:tab w:val="left" w:leader="dot" w:pos="8922"/>
        </w:tabs>
        <w:spacing w:before="31"/>
        <w:ind w:right="420"/>
        <w:jc w:val="right"/>
        <w:rPr>
          <w:rFonts w:hint="eastAsia"/>
          <w:sz w:val="21"/>
          <w:lang w:val="en-US"/>
        </w:rPr>
      </w:pPr>
      <w:r>
        <w:rPr>
          <w:rFonts w:hint="eastAsia"/>
          <w:lang w:val="en-US"/>
        </w:rPr>
        <w:t>7.2</w:t>
      </w:r>
      <w:r>
        <w:rPr>
          <w:spacing w:val="-3"/>
          <w:sz w:val="21"/>
        </w:rPr>
        <w:t xml:space="preserve"> </w:t>
      </w:r>
      <w:r>
        <w:rPr>
          <w:sz w:val="21"/>
        </w:rPr>
        <w:t>注</w:t>
      </w:r>
      <w:r>
        <w:rPr>
          <w:spacing w:val="-3"/>
          <w:sz w:val="21"/>
        </w:rPr>
        <w:t>意</w:t>
      </w:r>
      <w:r>
        <w:rPr>
          <w:sz w:val="21"/>
        </w:rPr>
        <w:t>事项</w:t>
      </w:r>
      <w:r>
        <w:rPr>
          <w:sz w:val="21"/>
        </w:rPr>
        <w:tab/>
      </w:r>
      <w:r>
        <w:rPr>
          <w:rFonts w:hint="eastAsia"/>
          <w:sz w:val="21"/>
          <w:lang w:val="en-US"/>
        </w:rPr>
        <w:t>4</w:t>
      </w:r>
    </w:p>
    <w:p w14:paraId="6D87A9F5">
      <w:pPr>
        <w:pStyle w:val="4"/>
        <w:tabs>
          <w:tab w:val="left" w:leader="dot" w:pos="9143"/>
        </w:tabs>
        <w:spacing w:before="106"/>
        <w:ind w:right="420"/>
        <w:jc w:val="right"/>
        <w:rPr>
          <w:rFonts w:hint="eastAsia"/>
        </w:rPr>
      </w:pPr>
      <w:r>
        <w:rPr>
          <w:rFonts w:hint="eastAsia"/>
          <w:lang w:val="en-US"/>
        </w:rPr>
        <w:t>8</w:t>
      </w:r>
      <w:r>
        <w:t xml:space="preserve"> </w:t>
      </w:r>
      <w:r>
        <w:rPr>
          <w:spacing w:val="6"/>
        </w:rPr>
        <w:t xml:space="preserve"> </w:t>
      </w:r>
      <w:r>
        <w:rPr>
          <w:rFonts w:hint="eastAsia"/>
          <w:spacing w:val="-3"/>
        </w:rPr>
        <w:t>影像采集</w:t>
      </w:r>
      <w:r>
        <w:tab/>
      </w:r>
      <w:r>
        <w:rPr>
          <w:rFonts w:hint="eastAsia"/>
          <w:lang w:val="en-US"/>
        </w:rPr>
        <w:t>4</w:t>
      </w:r>
    </w:p>
    <w:p w14:paraId="08900A87">
      <w:pPr>
        <w:pStyle w:val="4"/>
        <w:tabs>
          <w:tab w:val="left" w:leader="dot" w:pos="8922"/>
        </w:tabs>
        <w:spacing w:before="56"/>
        <w:ind w:right="420"/>
        <w:jc w:val="right"/>
        <w:rPr>
          <w:rFonts w:hint="eastAsia"/>
        </w:rPr>
      </w:pPr>
      <w:r>
        <w:rPr>
          <w:rFonts w:hint="eastAsia"/>
          <w:lang w:val="en-US"/>
        </w:rPr>
        <w:t>8.1</w:t>
      </w:r>
      <w:r>
        <w:rPr>
          <w:rFonts w:ascii="Times New Roman" w:eastAsia="Times New Roman"/>
          <w:spacing w:val="20"/>
          <w:sz w:val="20"/>
        </w:rPr>
        <w:t xml:space="preserve"> </w:t>
      </w:r>
      <w:r>
        <w:rPr>
          <w:spacing w:val="-3"/>
        </w:rPr>
        <w:t xml:space="preserve"> </w:t>
      </w:r>
      <w:r>
        <w:t>作</w:t>
      </w:r>
      <w:r>
        <w:rPr>
          <w:spacing w:val="-3"/>
        </w:rPr>
        <w:t>业</w:t>
      </w:r>
      <w:r>
        <w:t>程</w:t>
      </w:r>
      <w:r>
        <w:rPr>
          <w:spacing w:val="-3"/>
        </w:rPr>
        <w:t>序</w:t>
      </w:r>
      <w:r>
        <w:t>与</w:t>
      </w:r>
      <w:r>
        <w:rPr>
          <w:spacing w:val="-3"/>
        </w:rPr>
        <w:t>要</w:t>
      </w:r>
      <w:r>
        <w:t>求</w:t>
      </w:r>
      <w:r>
        <w:tab/>
      </w:r>
      <w:r>
        <w:rPr>
          <w:rFonts w:hint="eastAsia"/>
          <w:lang w:val="en-US"/>
        </w:rPr>
        <w:t>4</w:t>
      </w:r>
    </w:p>
    <w:p w14:paraId="18F08D86">
      <w:pPr>
        <w:tabs>
          <w:tab w:val="left" w:leader="dot" w:pos="8922"/>
        </w:tabs>
        <w:spacing w:before="31"/>
        <w:ind w:right="420"/>
        <w:jc w:val="right"/>
        <w:rPr>
          <w:rFonts w:hint="eastAsia"/>
          <w:sz w:val="21"/>
        </w:rPr>
      </w:pPr>
      <w:r>
        <w:rPr>
          <w:rFonts w:hint="eastAsia"/>
          <w:lang w:val="en-US"/>
        </w:rPr>
        <w:t>8.2</w:t>
      </w:r>
      <w:r>
        <w:rPr>
          <w:spacing w:val="-3"/>
          <w:sz w:val="21"/>
        </w:rPr>
        <w:t xml:space="preserve"> </w:t>
      </w:r>
      <w:r>
        <w:rPr>
          <w:sz w:val="21"/>
        </w:rPr>
        <w:t>注</w:t>
      </w:r>
      <w:r>
        <w:rPr>
          <w:spacing w:val="-3"/>
          <w:sz w:val="21"/>
        </w:rPr>
        <w:t>意</w:t>
      </w:r>
      <w:r>
        <w:rPr>
          <w:sz w:val="21"/>
        </w:rPr>
        <w:t>事项</w:t>
      </w:r>
      <w:r>
        <w:rPr>
          <w:sz w:val="21"/>
        </w:rPr>
        <w:tab/>
      </w:r>
      <w:r>
        <w:rPr>
          <w:rFonts w:hint="eastAsia"/>
          <w:sz w:val="21"/>
          <w:lang w:val="en-US"/>
        </w:rPr>
        <w:t>5</w:t>
      </w:r>
    </w:p>
    <w:p w14:paraId="5F721529">
      <w:pPr>
        <w:pStyle w:val="4"/>
        <w:tabs>
          <w:tab w:val="left" w:leader="dot" w:pos="9143"/>
        </w:tabs>
        <w:spacing w:before="107"/>
        <w:ind w:right="420"/>
        <w:jc w:val="right"/>
        <w:rPr>
          <w:rFonts w:hint="eastAsia"/>
        </w:rPr>
      </w:pPr>
      <w:r>
        <w:rPr>
          <w:rFonts w:hint="eastAsia"/>
          <w:lang w:val="en-US"/>
        </w:rPr>
        <w:t>9</w:t>
      </w:r>
      <w:r>
        <w:t xml:space="preserve"> </w:t>
      </w:r>
      <w:r>
        <w:rPr>
          <w:spacing w:val="6"/>
        </w:rPr>
        <w:t xml:space="preserve"> </w:t>
      </w:r>
      <w:r>
        <w:rPr>
          <w:spacing w:val="-3"/>
        </w:rPr>
        <w:t>设</w:t>
      </w:r>
      <w:r>
        <w:t>备</w:t>
      </w:r>
      <w:r>
        <w:rPr>
          <w:spacing w:val="-3"/>
        </w:rPr>
        <w:t>回</w:t>
      </w:r>
      <w:r>
        <w:t>收</w:t>
      </w:r>
      <w:r>
        <w:tab/>
      </w:r>
      <w:r>
        <w:rPr>
          <w:rFonts w:hint="eastAsia"/>
          <w:lang w:val="en-US"/>
        </w:rPr>
        <w:t>5</w:t>
      </w:r>
    </w:p>
    <w:p w14:paraId="36A2AAAD">
      <w:pPr>
        <w:pStyle w:val="4"/>
        <w:tabs>
          <w:tab w:val="left" w:leader="dot" w:pos="8908"/>
        </w:tabs>
        <w:spacing w:before="56"/>
        <w:ind w:right="420"/>
        <w:jc w:val="right"/>
        <w:rPr>
          <w:rFonts w:hint="eastAsia"/>
        </w:rPr>
      </w:pPr>
      <w:r>
        <w:rPr>
          <w:rFonts w:hint="eastAsia"/>
          <w:lang w:val="en-US"/>
        </w:rPr>
        <w:t>9.1</w:t>
      </w:r>
      <w:r>
        <w:rPr>
          <w:rFonts w:ascii="Times New Roman" w:eastAsia="Times New Roman"/>
          <w:spacing w:val="20"/>
          <w:sz w:val="20"/>
        </w:rPr>
        <w:t xml:space="preserve"> </w:t>
      </w:r>
      <w:r>
        <w:rPr>
          <w:spacing w:val="-3"/>
        </w:rPr>
        <w:t xml:space="preserve"> </w:t>
      </w:r>
      <w:r>
        <w:t>作</w:t>
      </w:r>
      <w:r>
        <w:rPr>
          <w:spacing w:val="-3"/>
        </w:rPr>
        <w:t>业</w:t>
      </w:r>
      <w:r>
        <w:t>程</w:t>
      </w:r>
      <w:r>
        <w:rPr>
          <w:spacing w:val="-3"/>
        </w:rPr>
        <w:t>序</w:t>
      </w:r>
      <w:r>
        <w:t>与</w:t>
      </w:r>
      <w:r>
        <w:rPr>
          <w:spacing w:val="-3"/>
        </w:rPr>
        <w:t>要</w:t>
      </w:r>
      <w:r>
        <w:t>求</w:t>
      </w:r>
      <w:r>
        <w:tab/>
      </w:r>
      <w:r>
        <w:rPr>
          <w:rFonts w:hint="eastAsia"/>
          <w:lang w:val="en-US"/>
        </w:rPr>
        <w:t>5</w:t>
      </w:r>
    </w:p>
    <w:p w14:paraId="197A6E17">
      <w:pPr>
        <w:tabs>
          <w:tab w:val="left" w:leader="dot" w:pos="8908"/>
        </w:tabs>
        <w:spacing w:before="31"/>
        <w:ind w:right="420"/>
        <w:jc w:val="right"/>
        <w:rPr>
          <w:rFonts w:hint="eastAsia"/>
          <w:sz w:val="21"/>
        </w:rPr>
      </w:pPr>
      <w:r>
        <w:rPr>
          <w:rFonts w:hint="eastAsia"/>
          <w:lang w:val="en-US"/>
        </w:rPr>
        <w:t>9.2</w:t>
      </w:r>
      <w:r>
        <w:rPr>
          <w:rFonts w:ascii="Times New Roman" w:eastAsia="Times New Roman"/>
          <w:sz w:val="20"/>
        </w:rPr>
        <w:t xml:space="preserve"> </w:t>
      </w:r>
      <w:r>
        <w:rPr>
          <w:rFonts w:ascii="Times New Roman" w:eastAsia="Times New Roman"/>
          <w:spacing w:val="13"/>
          <w:sz w:val="20"/>
        </w:rPr>
        <w:t xml:space="preserve"> </w:t>
      </w:r>
      <w:r>
        <w:rPr>
          <w:spacing w:val="-3"/>
          <w:sz w:val="21"/>
        </w:rPr>
        <w:t xml:space="preserve"> </w:t>
      </w:r>
      <w:r>
        <w:rPr>
          <w:sz w:val="21"/>
        </w:rPr>
        <w:t>注</w:t>
      </w:r>
      <w:r>
        <w:rPr>
          <w:spacing w:val="-3"/>
          <w:sz w:val="21"/>
        </w:rPr>
        <w:t>意</w:t>
      </w:r>
      <w:r>
        <w:rPr>
          <w:sz w:val="21"/>
        </w:rPr>
        <w:t>事项</w:t>
      </w:r>
      <w:r>
        <w:rPr>
          <w:sz w:val="21"/>
        </w:rPr>
        <w:tab/>
      </w:r>
      <w:r>
        <w:rPr>
          <w:rFonts w:hint="eastAsia"/>
          <w:sz w:val="21"/>
          <w:lang w:val="en-US"/>
        </w:rPr>
        <w:t>6</w:t>
      </w:r>
    </w:p>
    <w:p w14:paraId="08DE2786">
      <w:pPr>
        <w:pStyle w:val="4"/>
        <w:tabs>
          <w:tab w:val="left" w:leader="dot" w:pos="9143"/>
        </w:tabs>
        <w:spacing w:before="107"/>
        <w:ind w:right="420"/>
        <w:jc w:val="right"/>
        <w:rPr>
          <w:rFonts w:hint="eastAsia"/>
          <w:lang w:val="en-US"/>
        </w:rPr>
      </w:pPr>
      <w:r>
        <w:rPr>
          <w:rFonts w:hint="eastAsia"/>
          <w:lang w:val="en-US"/>
        </w:rPr>
        <w:t xml:space="preserve">10 </w:t>
      </w:r>
      <w:r>
        <w:rPr>
          <w:spacing w:val="6"/>
        </w:rPr>
        <w:t xml:space="preserve"> </w:t>
      </w:r>
      <w:r>
        <w:rPr>
          <w:rFonts w:hint="eastAsia"/>
          <w:spacing w:val="-3"/>
          <w:lang w:val="en-US"/>
        </w:rPr>
        <w:t>应急预案</w:t>
      </w:r>
      <w:r>
        <w:tab/>
      </w:r>
      <w:r>
        <w:rPr>
          <w:rFonts w:hint="eastAsia"/>
          <w:lang w:val="en-US"/>
        </w:rPr>
        <w:t>6</w:t>
      </w:r>
    </w:p>
    <w:p w14:paraId="4D9EF7E0">
      <w:pPr>
        <w:pStyle w:val="4"/>
        <w:tabs>
          <w:tab w:val="left" w:leader="dot" w:pos="9143"/>
        </w:tabs>
        <w:spacing w:before="130"/>
        <w:ind w:right="420"/>
        <w:jc w:val="right"/>
        <w:rPr>
          <w:rFonts w:hint="eastAsia"/>
        </w:rPr>
      </w:pPr>
      <w:r>
        <w:t>附录</w:t>
      </w:r>
      <w:r>
        <w:rPr>
          <w:spacing w:val="-52"/>
        </w:rPr>
        <w:t xml:space="preserve"> </w:t>
      </w:r>
      <w:r>
        <w:t>A（</w:t>
      </w:r>
      <w:r>
        <w:rPr>
          <w:spacing w:val="-3"/>
        </w:rPr>
        <w:t>资</w:t>
      </w:r>
      <w:r>
        <w:t>料</w:t>
      </w:r>
      <w:r>
        <w:rPr>
          <w:spacing w:val="-3"/>
        </w:rPr>
        <w:t>性</w:t>
      </w:r>
      <w:r>
        <w:t xml:space="preserve">） </w:t>
      </w:r>
      <w:r>
        <w:rPr>
          <w:spacing w:val="5"/>
        </w:rPr>
        <w:t xml:space="preserve"> </w:t>
      </w:r>
      <w:r>
        <w:t>作</w:t>
      </w:r>
      <w:r>
        <w:rPr>
          <w:spacing w:val="-3"/>
        </w:rPr>
        <w:t>业</w:t>
      </w:r>
      <w:r>
        <w:t>通知单(</w:t>
      </w:r>
      <w:r>
        <w:rPr>
          <w:spacing w:val="-3"/>
        </w:rPr>
        <w:t>格</w:t>
      </w:r>
      <w:r>
        <w:t>式)</w:t>
      </w:r>
      <w:r>
        <w:tab/>
      </w:r>
      <w:r>
        <w:rPr>
          <w:rFonts w:hint="eastAsia"/>
          <w:lang w:val="en-US"/>
        </w:rPr>
        <w:t>7</w:t>
      </w:r>
    </w:p>
    <w:p w14:paraId="66982F0E">
      <w:pPr>
        <w:pStyle w:val="4"/>
        <w:tabs>
          <w:tab w:val="left" w:leader="dot" w:pos="9143"/>
        </w:tabs>
        <w:spacing w:before="131"/>
        <w:ind w:right="420"/>
        <w:jc w:val="right"/>
        <w:rPr>
          <w:rFonts w:hint="eastAsia"/>
          <w:lang w:val="en-US"/>
        </w:rPr>
      </w:pPr>
      <w:r>
        <w:t>附录</w:t>
      </w:r>
      <w:r>
        <w:rPr>
          <w:spacing w:val="-51"/>
        </w:rPr>
        <w:t xml:space="preserve"> </w:t>
      </w:r>
      <w:r>
        <w:t>B（</w:t>
      </w:r>
      <w:r>
        <w:rPr>
          <w:spacing w:val="-3"/>
        </w:rPr>
        <w:t>规</w:t>
      </w:r>
      <w:r>
        <w:t>范</w:t>
      </w:r>
      <w:r>
        <w:rPr>
          <w:spacing w:val="-3"/>
        </w:rPr>
        <w:t>性</w:t>
      </w:r>
      <w:r>
        <w:t xml:space="preserve">） </w:t>
      </w:r>
      <w:r>
        <w:rPr>
          <w:spacing w:val="7"/>
        </w:rPr>
        <w:t xml:space="preserve"> 深海光学在线探测系统</w:t>
      </w:r>
      <w:r>
        <w:t>下</w:t>
      </w:r>
      <w:r>
        <w:rPr>
          <w:spacing w:val="-3"/>
        </w:rPr>
        <w:t>水</w:t>
      </w:r>
      <w:r>
        <w:t>检</w:t>
      </w:r>
      <w:r>
        <w:rPr>
          <w:spacing w:val="-3"/>
        </w:rPr>
        <w:t>查</w:t>
      </w:r>
      <w:r>
        <w:t>表</w:t>
      </w:r>
      <w:r>
        <w:tab/>
      </w:r>
      <w:r>
        <w:rPr>
          <w:rFonts w:hint="eastAsia"/>
          <w:lang w:val="en-US"/>
        </w:rPr>
        <w:t>8</w:t>
      </w:r>
    </w:p>
    <w:p w14:paraId="77520E64">
      <w:pPr>
        <w:pStyle w:val="4"/>
        <w:tabs>
          <w:tab w:val="left" w:leader="dot" w:pos="9143"/>
        </w:tabs>
        <w:spacing w:before="131"/>
        <w:ind w:right="420"/>
        <w:jc w:val="right"/>
        <w:rPr>
          <w:rFonts w:hint="eastAsia"/>
          <w:lang w:val="en-US"/>
        </w:rPr>
      </w:pPr>
      <w:r>
        <w:t>附录</w:t>
      </w:r>
      <w:r>
        <w:rPr>
          <w:spacing w:val="-51"/>
        </w:rPr>
        <w:t xml:space="preserve"> </w:t>
      </w:r>
      <w:r>
        <w:rPr>
          <w:rFonts w:hint="eastAsia"/>
          <w:lang w:val="en-US"/>
        </w:rPr>
        <w:t>C</w:t>
      </w:r>
      <w:r>
        <w:t>（</w:t>
      </w:r>
      <w:r>
        <w:rPr>
          <w:spacing w:val="-3"/>
        </w:rPr>
        <w:t>规</w:t>
      </w:r>
      <w:r>
        <w:t>范</w:t>
      </w:r>
      <w:r>
        <w:rPr>
          <w:spacing w:val="-3"/>
        </w:rPr>
        <w:t>性</w:t>
      </w:r>
      <w:r>
        <w:t xml:space="preserve">） </w:t>
      </w:r>
      <w:r>
        <w:rPr>
          <w:spacing w:val="7"/>
        </w:rPr>
        <w:t xml:space="preserve"> 深海光学在线探测系统</w:t>
      </w:r>
      <w:r>
        <w:rPr>
          <w:rFonts w:hint="eastAsia"/>
          <w:lang w:val="en-US"/>
        </w:rPr>
        <w:t>出</w:t>
      </w:r>
      <w:r>
        <w:rPr>
          <w:spacing w:val="-3"/>
        </w:rPr>
        <w:t>水</w:t>
      </w:r>
      <w:r>
        <w:t>检</w:t>
      </w:r>
      <w:r>
        <w:rPr>
          <w:spacing w:val="-3"/>
        </w:rPr>
        <w:t>查</w:t>
      </w:r>
      <w:r>
        <w:t>表</w:t>
      </w:r>
      <w:r>
        <w:tab/>
      </w:r>
      <w:r>
        <w:rPr>
          <w:rFonts w:hint="eastAsia"/>
          <w:lang w:val="en-US"/>
        </w:rPr>
        <w:t>9</w:t>
      </w:r>
    </w:p>
    <w:p w14:paraId="21FEF828">
      <w:pPr>
        <w:pStyle w:val="4"/>
        <w:tabs>
          <w:tab w:val="left" w:leader="dot" w:pos="9143"/>
        </w:tabs>
        <w:spacing w:before="132"/>
        <w:ind w:right="420"/>
        <w:jc w:val="right"/>
        <w:rPr>
          <w:rFonts w:hint="eastAsia"/>
          <w:lang w:val="en-US"/>
        </w:rPr>
      </w:pPr>
      <w:r>
        <w:t>参考</w:t>
      </w:r>
      <w:r>
        <w:rPr>
          <w:spacing w:val="-3"/>
        </w:rPr>
        <w:t>文</w:t>
      </w:r>
      <w:r>
        <w:t>献</w:t>
      </w:r>
      <w:r>
        <w:tab/>
      </w:r>
      <w:r>
        <w:rPr>
          <w:rFonts w:hint="eastAsia"/>
          <w:lang w:val="en-US"/>
        </w:rPr>
        <w:t>10</w:t>
      </w:r>
    </w:p>
    <w:p w14:paraId="4D82EAAD">
      <w:pPr>
        <w:jc w:val="right"/>
        <w:rPr>
          <w:rFonts w:hint="eastAsia"/>
        </w:rPr>
        <w:sectPr>
          <w:headerReference r:id="rId10" w:type="default"/>
          <w:footerReference r:id="rId11" w:type="default"/>
          <w:pgSz w:w="11910" w:h="16840"/>
          <w:pgMar w:top="1640" w:right="720" w:bottom="1340" w:left="1120" w:header="1448" w:footer="1140" w:gutter="0"/>
          <w:cols w:space="720" w:num="1"/>
        </w:sectPr>
      </w:pPr>
    </w:p>
    <w:p w14:paraId="3271C803">
      <w:pPr>
        <w:pStyle w:val="4"/>
        <w:rPr>
          <w:rFonts w:hint="eastAsia"/>
          <w:sz w:val="20"/>
        </w:rPr>
      </w:pPr>
    </w:p>
    <w:p w14:paraId="5212FAC6">
      <w:pPr>
        <w:pStyle w:val="4"/>
        <w:rPr>
          <w:rFonts w:hint="eastAsia"/>
          <w:sz w:val="20"/>
        </w:rPr>
      </w:pPr>
    </w:p>
    <w:p w14:paraId="3D2B560C">
      <w:pPr>
        <w:pStyle w:val="4"/>
        <w:spacing w:before="10"/>
        <w:rPr>
          <w:rFonts w:hint="eastAsia"/>
          <w:sz w:val="18"/>
        </w:rPr>
      </w:pPr>
    </w:p>
    <w:p w14:paraId="4290D537">
      <w:pPr>
        <w:pStyle w:val="2"/>
        <w:tabs>
          <w:tab w:val="left" w:pos="1268"/>
        </w:tabs>
        <w:ind w:left="307"/>
        <w:rPr>
          <w:rFonts w:hint="eastAsia" w:ascii="黑体" w:hAnsi="黑体" w:eastAsia="黑体" w:cs="黑体"/>
        </w:rPr>
      </w:pPr>
      <w:bookmarkStart w:id="17" w:name="_bookmark0"/>
      <w:bookmarkEnd w:id="17"/>
      <w:r>
        <w:rPr>
          <w:rFonts w:hint="eastAsia" w:ascii="黑体" w:hAnsi="黑体" w:eastAsia="黑体" w:cs="黑体"/>
        </w:rPr>
        <w:t>前</w:t>
      </w:r>
      <w:r>
        <w:rPr>
          <w:rFonts w:hint="eastAsia" w:ascii="黑体" w:hAnsi="黑体" w:eastAsia="黑体" w:cs="黑体"/>
        </w:rPr>
        <w:tab/>
      </w:r>
      <w:r>
        <w:rPr>
          <w:rFonts w:hint="eastAsia" w:ascii="黑体" w:hAnsi="黑体" w:eastAsia="黑体" w:cs="黑体"/>
        </w:rPr>
        <w:t>言</w:t>
      </w:r>
    </w:p>
    <w:p w14:paraId="49506410">
      <w:pPr>
        <w:pStyle w:val="4"/>
        <w:spacing w:before="8"/>
        <w:rPr>
          <w:rFonts w:hint="eastAsia"/>
          <w:sz w:val="28"/>
        </w:rPr>
      </w:pPr>
    </w:p>
    <w:p w14:paraId="2C1BA5C9">
      <w:pPr>
        <w:pStyle w:val="4"/>
        <w:spacing w:before="1" w:line="244" w:lineRule="auto"/>
        <w:ind w:left="298" w:right="406" w:firstLine="420"/>
        <w:rPr>
          <w:rFonts w:hint="eastAsia"/>
        </w:rPr>
      </w:pPr>
      <w:r>
        <w:t xml:space="preserve">本文件按照GB/T 1.1—2020《标准化工作导则 第1部分：标准化文件的结构和起草规则》的规定起草。 </w:t>
      </w:r>
    </w:p>
    <w:p w14:paraId="3BB3E00B">
      <w:pPr>
        <w:pStyle w:val="4"/>
        <w:spacing w:line="244" w:lineRule="auto"/>
        <w:ind w:left="718" w:right="4405"/>
        <w:rPr>
          <w:rFonts w:hint="eastAsia"/>
        </w:rPr>
      </w:pPr>
      <w:r>
        <w:t>本文件由</w:t>
      </w:r>
      <w:r>
        <w:rPr>
          <w:rFonts w:hint="eastAsia"/>
          <w:lang w:val="en-US"/>
        </w:rPr>
        <w:t>xxxx</w:t>
      </w:r>
      <w:r>
        <w:t>提出。</w:t>
      </w:r>
    </w:p>
    <w:p w14:paraId="7EA6DF88">
      <w:pPr>
        <w:pStyle w:val="4"/>
        <w:spacing w:line="244" w:lineRule="auto"/>
        <w:ind w:left="718" w:right="4405"/>
        <w:rPr>
          <w:rFonts w:hint="eastAsia"/>
        </w:rPr>
      </w:pPr>
      <w:r>
        <w:t>本文件由</w:t>
      </w:r>
      <w:r>
        <w:rPr>
          <w:rFonts w:hint="eastAsia"/>
          <w:lang w:val="en-US"/>
        </w:rPr>
        <w:t>xxxx</w:t>
      </w:r>
      <w:r>
        <w:t xml:space="preserve">归口。 </w:t>
      </w:r>
    </w:p>
    <w:p w14:paraId="62DA66EE">
      <w:pPr>
        <w:pStyle w:val="4"/>
        <w:spacing w:line="244" w:lineRule="auto"/>
        <w:ind w:left="718" w:right="1825"/>
        <w:rPr>
          <w:rFonts w:hint="eastAsia"/>
          <w:lang w:val="en-US"/>
        </w:rPr>
      </w:pPr>
      <w:r>
        <w:t>本文件起草单位：</w:t>
      </w:r>
      <w:r>
        <w:rPr>
          <w:rFonts w:hint="eastAsia"/>
          <w:lang w:val="en-US"/>
        </w:rPr>
        <w:t>自然资源部北海海洋技术中心、自然资源部北海海洋计量中心</w:t>
      </w:r>
    </w:p>
    <w:p w14:paraId="6FABA27B">
      <w:pPr>
        <w:pStyle w:val="4"/>
        <w:spacing w:line="244" w:lineRule="auto"/>
        <w:ind w:left="718" w:right="1825"/>
        <w:rPr>
          <w:rFonts w:hint="eastAsia"/>
        </w:rPr>
      </w:pPr>
      <w:r>
        <w:t>本文件主要起草人：</w:t>
      </w:r>
    </w:p>
    <w:p w14:paraId="268549B6">
      <w:pPr>
        <w:spacing w:line="244" w:lineRule="auto"/>
        <w:rPr>
          <w:rFonts w:hint="eastAsia"/>
        </w:rPr>
        <w:sectPr>
          <w:headerReference r:id="rId12" w:type="default"/>
          <w:footerReference r:id="rId13" w:type="default"/>
          <w:pgSz w:w="11910" w:h="16840"/>
          <w:pgMar w:top="1640" w:right="720" w:bottom="1340" w:left="1120" w:header="1448" w:footer="1140" w:gutter="0"/>
          <w:cols w:space="720" w:num="1"/>
        </w:sectPr>
      </w:pPr>
    </w:p>
    <w:p w14:paraId="62699CDD">
      <w:pPr>
        <w:pStyle w:val="4"/>
        <w:rPr>
          <w:rFonts w:hint="eastAsia"/>
          <w:sz w:val="20"/>
        </w:rPr>
      </w:pPr>
    </w:p>
    <w:p w14:paraId="08B3AAA6">
      <w:pPr>
        <w:pStyle w:val="2"/>
        <w:ind w:left="165" w:right="280"/>
        <w:rPr>
          <w:rFonts w:hint="eastAsia" w:ascii="黑体" w:hAnsi="黑体" w:eastAsia="黑体" w:cs="黑体"/>
        </w:rPr>
      </w:pPr>
      <w:r>
        <w:rPr>
          <w:rFonts w:hint="eastAsia" w:ascii="黑体" w:hAnsi="黑体" w:eastAsia="黑体" w:cs="黑体"/>
          <w:lang w:val="en-US"/>
        </w:rPr>
        <w:t>深海光学在线探测系统</w:t>
      </w:r>
      <w:r>
        <w:rPr>
          <w:rFonts w:hint="eastAsia" w:ascii="黑体" w:hAnsi="黑体" w:eastAsia="黑体" w:cs="黑体"/>
        </w:rPr>
        <w:t>安全作业规程</w:t>
      </w:r>
    </w:p>
    <w:p w14:paraId="6FA6460B">
      <w:pPr>
        <w:pStyle w:val="4"/>
        <w:spacing w:before="5"/>
        <w:rPr>
          <w:rFonts w:hint="eastAsia"/>
          <w:sz w:val="12"/>
        </w:rPr>
      </w:pPr>
    </w:p>
    <w:p w14:paraId="58DA067C">
      <w:pPr>
        <w:pStyle w:val="15"/>
        <w:numPr>
          <w:ilvl w:val="0"/>
          <w:numId w:val="1"/>
        </w:numPr>
        <w:tabs>
          <w:tab w:val="left" w:pos="613"/>
          <w:tab w:val="left" w:pos="614"/>
        </w:tabs>
        <w:spacing w:before="72"/>
        <w:ind w:hanging="316"/>
        <w:jc w:val="both"/>
        <w:rPr>
          <w:rFonts w:hint="eastAsia" w:asciiTheme="minorEastAsia" w:hAnsiTheme="minorEastAsia" w:eastAsiaTheme="minorEastAsia" w:cstheme="minorEastAsia"/>
          <w:sz w:val="21"/>
          <w:szCs w:val="21"/>
        </w:rPr>
      </w:pPr>
      <w:bookmarkStart w:id="18" w:name="_bookmark1"/>
      <w:bookmarkEnd w:id="18"/>
      <w:r>
        <w:rPr>
          <w:rFonts w:hint="eastAsia" w:asciiTheme="minorEastAsia" w:hAnsiTheme="minorEastAsia" w:eastAsiaTheme="minorEastAsia" w:cstheme="minorEastAsia"/>
          <w:sz w:val="21"/>
          <w:szCs w:val="21"/>
        </w:rPr>
        <w:t>范围</w:t>
      </w:r>
    </w:p>
    <w:p w14:paraId="3F37B1DE">
      <w:pPr>
        <w:pStyle w:val="4"/>
        <w:spacing w:before="1"/>
        <w:jc w:val="both"/>
        <w:rPr>
          <w:rFonts w:hint="eastAsia" w:asciiTheme="minorEastAsia" w:hAnsiTheme="minorEastAsia" w:eastAsiaTheme="minorEastAsia" w:cstheme="minorEastAsia"/>
        </w:rPr>
      </w:pPr>
    </w:p>
    <w:p w14:paraId="56AF5DED">
      <w:pPr>
        <w:pStyle w:val="4"/>
        <w:spacing w:line="360" w:lineRule="auto"/>
        <w:ind w:left="298" w:right="406"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本文件规定了深海光学在线探测系统安全作业要求，海况和设备要求、岗位分工与职责、作业准备和设备入水</w:t>
      </w:r>
      <w:r>
        <w:rPr>
          <w:rFonts w:hint="eastAsia" w:asciiTheme="minorEastAsia" w:hAnsiTheme="minorEastAsia" w:eastAsiaTheme="minorEastAsia" w:cstheme="minorEastAsia"/>
          <w:spacing w:val="-5"/>
        </w:rPr>
        <w:t xml:space="preserve">与布放、设备回收与出水、影像采集与处理的要求。 </w:t>
      </w:r>
    </w:p>
    <w:p w14:paraId="20B3237E">
      <w:pPr>
        <w:pStyle w:val="4"/>
        <w:spacing w:before="1" w:line="360" w:lineRule="auto"/>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3"/>
        </w:rPr>
        <w:t>本文件适用于使用</w:t>
      </w: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spacing w:val="-3"/>
        </w:rPr>
        <w:t>开展的作业活动。</w:t>
      </w:r>
      <w:r>
        <w:rPr>
          <w:rFonts w:hint="eastAsia" w:asciiTheme="minorEastAsia" w:hAnsiTheme="minorEastAsia" w:eastAsiaTheme="minorEastAsia" w:cstheme="minorEastAsia"/>
        </w:rPr>
        <w:t xml:space="preserve"> </w:t>
      </w:r>
    </w:p>
    <w:p w14:paraId="13655CD0">
      <w:pPr>
        <w:pStyle w:val="4"/>
        <w:spacing w:before="2" w:line="360" w:lineRule="auto"/>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32A64858">
      <w:pPr>
        <w:pStyle w:val="4"/>
        <w:spacing w:before="5" w:line="360" w:lineRule="auto"/>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303214F6">
      <w:pPr>
        <w:pStyle w:val="15"/>
        <w:tabs>
          <w:tab w:val="left" w:pos="613"/>
          <w:tab w:val="left" w:pos="614"/>
        </w:tabs>
        <w:spacing w:line="360" w:lineRule="auto"/>
        <w:ind w:left="0" w:firstLine="206" w:firstLineChars="100"/>
        <w:jc w:val="both"/>
        <w:rPr>
          <w:rFonts w:hint="eastAsia" w:asciiTheme="minorEastAsia" w:hAnsiTheme="minorEastAsia" w:eastAsiaTheme="minorEastAsia" w:cstheme="minorEastAsia"/>
          <w:sz w:val="21"/>
          <w:szCs w:val="21"/>
        </w:rPr>
      </w:pPr>
      <w:bookmarkStart w:id="19" w:name="_bookmark2"/>
      <w:bookmarkEnd w:id="19"/>
      <w:r>
        <w:rPr>
          <w:rFonts w:hint="eastAsia" w:asciiTheme="minorEastAsia" w:hAnsiTheme="minorEastAsia" w:eastAsiaTheme="minorEastAsia" w:cstheme="minorEastAsia"/>
          <w:spacing w:val="-2"/>
          <w:sz w:val="21"/>
          <w:szCs w:val="21"/>
          <w:lang w:val="en-US"/>
        </w:rPr>
        <w:t xml:space="preserve">2  </w:t>
      </w:r>
      <w:r>
        <w:rPr>
          <w:rFonts w:hint="eastAsia" w:asciiTheme="minorEastAsia" w:hAnsiTheme="minorEastAsia" w:eastAsiaTheme="minorEastAsia" w:cstheme="minorEastAsia"/>
          <w:spacing w:val="-2"/>
          <w:sz w:val="21"/>
          <w:szCs w:val="21"/>
        </w:rPr>
        <w:t>规范性引用文件</w:t>
      </w:r>
    </w:p>
    <w:p w14:paraId="0C5AF5AA">
      <w:pPr>
        <w:pStyle w:val="4"/>
        <w:spacing w:before="1" w:line="360" w:lineRule="auto"/>
        <w:jc w:val="both"/>
        <w:rPr>
          <w:rFonts w:hint="eastAsia" w:asciiTheme="minorEastAsia" w:hAnsiTheme="minorEastAsia" w:eastAsiaTheme="minorEastAsia" w:cstheme="minorEastAsia"/>
        </w:rPr>
      </w:pPr>
    </w:p>
    <w:p w14:paraId="188F3B80">
      <w:pPr>
        <w:pStyle w:val="4"/>
        <w:spacing w:line="360" w:lineRule="auto"/>
        <w:ind w:left="298" w:right="300" w:firstLine="420"/>
        <w:jc w:val="both"/>
        <w:rPr>
          <w:rFonts w:hint="eastAsia" w:asciiTheme="minorEastAsia" w:hAnsiTheme="minorEastAsia" w:eastAsiaTheme="minorEastAsia" w:cstheme="minorEastAsia"/>
          <w:spacing w:val="-3"/>
        </w:rPr>
      </w:pPr>
      <w:r>
        <w:rPr>
          <w:rFonts w:hint="eastAsia" w:asciiTheme="minorEastAsia" w:hAnsiTheme="minorEastAsia" w:eastAsiaTheme="minorEastAsia" w:cstheme="minorEastAsia"/>
          <w:spacing w:val="-10"/>
        </w:rPr>
        <w:t xml:space="preserve">下列文件中的内容通过文中的规范性引用而构成本文件必不可少的条款。其中，注日期的引用文件， </w:t>
      </w:r>
      <w:r>
        <w:rPr>
          <w:rFonts w:hint="eastAsia" w:asciiTheme="minorEastAsia" w:hAnsiTheme="minorEastAsia" w:eastAsiaTheme="minorEastAsia" w:cstheme="minorEastAsia"/>
          <w:spacing w:val="-9"/>
        </w:rPr>
        <w:t>仅该日期对应的版本适用于本文件；不注日期的引用文件，其最新版本</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pacing w:val="-3"/>
        </w:rPr>
        <w:t>包括所有的修改单</w:t>
      </w:r>
      <w:r>
        <w:rPr>
          <w:rFonts w:hint="eastAsia" w:asciiTheme="minorEastAsia" w:hAnsiTheme="minorEastAsia" w:eastAsiaTheme="minorEastAsia" w:cstheme="minorEastAsia"/>
          <w:spacing w:val="-27"/>
        </w:rPr>
        <w:t>）</w:t>
      </w:r>
      <w:r>
        <w:rPr>
          <w:rFonts w:hint="eastAsia" w:asciiTheme="minorEastAsia" w:hAnsiTheme="minorEastAsia" w:eastAsiaTheme="minorEastAsia" w:cstheme="minorEastAsia"/>
          <w:spacing w:val="-3"/>
        </w:rPr>
        <w:t>适用于本文件。</w:t>
      </w:r>
    </w:p>
    <w:p w14:paraId="49EA4E94">
      <w:pPr>
        <w:pStyle w:val="4"/>
        <w:spacing w:before="8"/>
        <w:rPr>
          <w:rFonts w:hint="eastAsia" w:asciiTheme="minorEastAsia" w:hAnsiTheme="minorEastAsia" w:eastAsiaTheme="minorEastAsia" w:cstheme="minorEastAsia"/>
        </w:rPr>
      </w:pPr>
    </w:p>
    <w:p w14:paraId="3CD55CA2">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GB/T 12763.1-2007     海洋调查规范 第1部分 总则</w:t>
      </w:r>
    </w:p>
    <w:p w14:paraId="604F76A9">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GB/T 12763.2-2007     海洋调查规范 第2部分 海洋水文观测</w:t>
      </w:r>
    </w:p>
    <w:p w14:paraId="638819FE">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[3] GB/T 12763.3-2007 海洋调查规范 第3部分 海洋气象观测</w:t>
      </w:r>
    </w:p>
    <w:p w14:paraId="775A14FD">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[4] GB/T 12763.6-2007 海洋调查规范 第6部分 海洋生物调查</w:t>
      </w:r>
    </w:p>
    <w:p w14:paraId="55E42771">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[5] GB/T 12763.8-2007 海洋调查规范 第8部分 海洋地质地球物理调查</w:t>
      </w:r>
    </w:p>
    <w:p w14:paraId="1C9411A9">
      <w:pPr>
        <w:pStyle w:val="4"/>
        <w:numPr>
          <w:ilvl w:val="0"/>
          <w:numId w:val="2"/>
        </w:numPr>
        <w:spacing w:before="72"/>
        <w:ind w:left="538"/>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[6] HY_T 008-2022     海洋仪器设备术语</w:t>
      </w:r>
    </w:p>
    <w:p w14:paraId="2CCA0BDE">
      <w:pPr>
        <w:pStyle w:val="4"/>
        <w:spacing w:before="2"/>
        <w:ind w:left="538"/>
        <w:rPr>
          <w:rFonts w:hint="eastAsia" w:asciiTheme="minorEastAsia" w:hAnsiTheme="minorEastAsia" w:eastAsiaTheme="minorEastAsia" w:cstheme="minorEastAsia"/>
          <w:lang w:val="en-US"/>
        </w:rPr>
      </w:pPr>
    </w:p>
    <w:p w14:paraId="5E361A1D">
      <w:pPr>
        <w:pStyle w:val="4"/>
        <w:spacing w:before="2"/>
        <w:ind w:left="538"/>
        <w:rPr>
          <w:rFonts w:hint="eastAsia" w:asciiTheme="minorEastAsia" w:hAnsiTheme="minorEastAsia" w:eastAsiaTheme="minorEastAsia" w:cstheme="minorEastAsia"/>
          <w:lang w:val="en-US"/>
        </w:rPr>
      </w:pPr>
    </w:p>
    <w:p w14:paraId="5C94BBE6">
      <w:pPr>
        <w:pStyle w:val="4"/>
        <w:spacing w:line="360" w:lineRule="auto"/>
        <w:ind w:left="298" w:right="300"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50F95FF0">
      <w:pPr>
        <w:pStyle w:val="4"/>
        <w:spacing w:before="1" w:line="360" w:lineRule="auto"/>
        <w:jc w:val="both"/>
        <w:rPr>
          <w:rFonts w:hint="eastAsia" w:asciiTheme="minorEastAsia" w:hAnsiTheme="minorEastAsia" w:eastAsiaTheme="minorEastAsia" w:cstheme="minorEastAsia"/>
        </w:rPr>
      </w:pPr>
      <w:bookmarkStart w:id="20" w:name="_bookmark3"/>
      <w:bookmarkEnd w:id="20"/>
      <w:r>
        <w:rPr>
          <w:rFonts w:hint="eastAsia" w:asciiTheme="minorEastAsia" w:hAnsiTheme="minorEastAsia" w:eastAsiaTheme="minorEastAsia" w:cstheme="minorEastAsia"/>
          <w:spacing w:val="-1"/>
          <w:lang w:val="en-US"/>
        </w:rPr>
        <w:t xml:space="preserve">3  </w:t>
      </w:r>
      <w:r>
        <w:rPr>
          <w:rFonts w:hint="eastAsia" w:asciiTheme="minorEastAsia" w:hAnsiTheme="minorEastAsia" w:eastAsiaTheme="minorEastAsia" w:cstheme="minorEastAsia"/>
          <w:spacing w:val="-1"/>
        </w:rPr>
        <w:t>术语和定义</w:t>
      </w:r>
    </w:p>
    <w:p w14:paraId="09E25DEC">
      <w:pPr>
        <w:pStyle w:val="4"/>
        <w:spacing w:before="11" w:line="360" w:lineRule="auto"/>
        <w:jc w:val="both"/>
        <w:rPr>
          <w:rFonts w:hint="eastAsia" w:asciiTheme="minorEastAsia" w:hAnsiTheme="minorEastAsia" w:eastAsiaTheme="minorEastAsia" w:cstheme="minorEastAsia"/>
        </w:rPr>
      </w:pPr>
    </w:p>
    <w:p w14:paraId="4C39D125">
      <w:pPr>
        <w:pStyle w:val="4"/>
        <w:spacing w:line="360" w:lineRule="auto"/>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下列术语和定义适用于本文件。 </w:t>
      </w:r>
    </w:p>
    <w:p w14:paraId="7C67AE37">
      <w:pPr>
        <w:pStyle w:val="4"/>
        <w:spacing w:line="360" w:lineRule="auto"/>
        <w:ind w:left="718"/>
        <w:jc w:val="both"/>
        <w:rPr>
          <w:rFonts w:hint="eastAsia" w:asciiTheme="minorEastAsia" w:hAnsiTheme="minorEastAsia" w:eastAsiaTheme="minorEastAsia" w:cstheme="minorEastAsia"/>
        </w:rPr>
      </w:pPr>
    </w:p>
    <w:p w14:paraId="0F29D332">
      <w:pPr>
        <w:pStyle w:val="4"/>
        <w:spacing w:line="360" w:lineRule="auto"/>
        <w:ind w:left="718"/>
        <w:jc w:val="both"/>
        <w:rPr>
          <w:rFonts w:hint="eastAsia" w:asciiTheme="minorEastAsia" w:hAnsiTheme="minorEastAsia" w:eastAsiaTheme="minorEastAsia" w:cstheme="minorEastAsia"/>
        </w:rPr>
      </w:pPr>
    </w:p>
    <w:p w14:paraId="225CB281">
      <w:pPr>
        <w:pStyle w:val="4"/>
        <w:tabs>
          <w:tab w:val="left" w:pos="1981"/>
        </w:tabs>
        <w:spacing w:before="31" w:line="360" w:lineRule="auto"/>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 xml:space="preserve">3.1    </w:t>
      </w:r>
      <w:r>
        <w:rPr>
          <w:rFonts w:hint="eastAsia" w:asciiTheme="minorEastAsia" w:hAnsiTheme="minorEastAsia" w:eastAsiaTheme="minorEastAsia" w:cstheme="minorEastAsia"/>
          <w:spacing w:val="-8"/>
          <w:lang w:val="en-US"/>
        </w:rPr>
        <w:t>深海光学在线探测系统</w:t>
      </w:r>
      <w:r>
        <w:rPr>
          <w:rFonts w:hint="eastAsia" w:asciiTheme="minorEastAsia" w:hAnsiTheme="minorEastAsia" w:eastAsiaTheme="minorEastAsia" w:cstheme="minorEastAsia"/>
          <w:lang w:val="en-US"/>
        </w:rPr>
        <w:t xml:space="preserve">  Safety Operating Procedures for Deep-Sea Optical Online Detection System</w:t>
      </w:r>
    </w:p>
    <w:p w14:paraId="5938C61E">
      <w:pPr>
        <w:pStyle w:val="4"/>
        <w:spacing w:before="5" w:line="360" w:lineRule="auto"/>
        <w:ind w:firstLine="630" w:firstLineChars="30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rPr>
        <w:t>是具有</w:t>
      </w:r>
      <w:r>
        <w:rPr>
          <w:rFonts w:hint="eastAsia" w:asciiTheme="minorEastAsia" w:hAnsiTheme="minorEastAsia" w:eastAsiaTheme="minorEastAsia" w:cstheme="minorEastAsia"/>
          <w:lang w:val="en-US"/>
        </w:rPr>
        <w:t>高清</w:t>
      </w:r>
      <w:r>
        <w:rPr>
          <w:rFonts w:hint="eastAsia" w:asciiTheme="minorEastAsia" w:hAnsiTheme="minorEastAsia" w:eastAsiaTheme="minorEastAsia" w:cstheme="minorEastAsia"/>
        </w:rPr>
        <w:t>摄像机的海底</w:t>
      </w:r>
      <w:r>
        <w:rPr>
          <w:rFonts w:hint="eastAsia" w:asciiTheme="minorEastAsia" w:hAnsiTheme="minorEastAsia" w:eastAsiaTheme="minorEastAsia" w:cstheme="minorEastAsia"/>
          <w:lang w:val="en-US"/>
        </w:rPr>
        <w:t>表面视像调查</w:t>
      </w:r>
      <w:r>
        <w:rPr>
          <w:rFonts w:hint="eastAsia" w:asciiTheme="minorEastAsia" w:hAnsiTheme="minorEastAsia" w:eastAsiaTheme="minorEastAsia" w:cstheme="minorEastAsia"/>
        </w:rPr>
        <w:t>设备</w:t>
      </w:r>
      <w:r>
        <w:rPr>
          <w:rFonts w:hint="eastAsia" w:asciiTheme="minorEastAsia" w:hAnsiTheme="minorEastAsia" w:eastAsiaTheme="minorEastAsia" w:cstheme="minorEastAsia"/>
          <w:lang w:val="en-US"/>
        </w:rPr>
        <w:t>，由电子控制系统和拖体结构两部分组成。</w:t>
      </w:r>
    </w:p>
    <w:p w14:paraId="72156322">
      <w:pPr>
        <w:pStyle w:val="4"/>
        <w:spacing w:before="5" w:line="360" w:lineRule="auto"/>
        <w:ind w:left="718"/>
        <w:jc w:val="both"/>
        <w:rPr>
          <w:rFonts w:hint="eastAsia" w:asciiTheme="minorEastAsia" w:hAnsiTheme="minorEastAsia" w:eastAsiaTheme="minorEastAsia" w:cstheme="minorEastAsia"/>
          <w:lang w:val="en-US"/>
        </w:rPr>
      </w:pPr>
    </w:p>
    <w:p w14:paraId="261BAF89">
      <w:pPr>
        <w:pStyle w:val="4"/>
        <w:spacing w:before="5" w:line="360" w:lineRule="auto"/>
        <w:ind w:left="718"/>
        <w:jc w:val="both"/>
        <w:rPr>
          <w:rFonts w:hint="eastAsia" w:asciiTheme="minorEastAsia" w:hAnsiTheme="minorEastAsia" w:eastAsiaTheme="minorEastAsia" w:cstheme="minorEastAsia"/>
          <w:lang w:val="en-US"/>
        </w:rPr>
      </w:pPr>
    </w:p>
    <w:p w14:paraId="39890151">
      <w:pPr>
        <w:pStyle w:val="4"/>
        <w:spacing w:before="5" w:line="360" w:lineRule="auto"/>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3.2   海况      Sea State</w:t>
      </w:r>
    </w:p>
    <w:p w14:paraId="580464E7">
      <w:pPr>
        <w:pStyle w:val="4"/>
        <w:spacing w:before="5" w:line="360" w:lineRule="auto"/>
        <w:ind w:left="717" w:leftChars="326" w:firstLine="105" w:firstLineChars="5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rPr>
        <w:t>在风力持续作用下</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海面波浪的形态和特征的综合描述。</w:t>
      </w:r>
    </w:p>
    <w:p w14:paraId="3B9FE203">
      <w:pPr>
        <w:pStyle w:val="4"/>
        <w:spacing w:before="11" w:line="360" w:lineRule="auto"/>
        <w:jc w:val="both"/>
        <w:rPr>
          <w:rFonts w:hint="eastAsia" w:asciiTheme="minorEastAsia" w:hAnsiTheme="minorEastAsia" w:eastAsiaTheme="minorEastAsia" w:cstheme="minorEastAsia"/>
          <w:lang w:val="en-US"/>
        </w:rPr>
      </w:pPr>
    </w:p>
    <w:p w14:paraId="52A4526A">
      <w:pPr>
        <w:pStyle w:val="15"/>
        <w:tabs>
          <w:tab w:val="left" w:pos="613"/>
          <w:tab w:val="left" w:pos="614"/>
        </w:tabs>
        <w:spacing w:line="360" w:lineRule="auto"/>
        <w:ind w:left="0" w:firstLine="208" w:firstLineChars="100"/>
        <w:jc w:val="both"/>
        <w:rPr>
          <w:rFonts w:hint="eastAsia" w:asciiTheme="minorEastAsia" w:hAnsiTheme="minorEastAsia" w:eastAsiaTheme="minorEastAsia" w:cstheme="minorEastAsia"/>
          <w:sz w:val="21"/>
          <w:szCs w:val="21"/>
          <w:lang w:val="en-US"/>
        </w:rPr>
      </w:pPr>
      <w:bookmarkStart w:id="21" w:name="_bookmark4"/>
      <w:bookmarkEnd w:id="21"/>
      <w:r>
        <w:rPr>
          <w:rFonts w:hint="eastAsia" w:asciiTheme="minorEastAsia" w:hAnsiTheme="minorEastAsia" w:eastAsiaTheme="minorEastAsia" w:cstheme="minorEastAsia"/>
          <w:spacing w:val="-1"/>
          <w:sz w:val="21"/>
          <w:szCs w:val="21"/>
          <w:lang w:val="en-US"/>
        </w:rPr>
        <w:t>4  一般要求</w:t>
      </w:r>
    </w:p>
    <w:p w14:paraId="04FA829B">
      <w:pPr>
        <w:pStyle w:val="15"/>
        <w:tabs>
          <w:tab w:val="left" w:pos="613"/>
          <w:tab w:val="left" w:pos="614"/>
        </w:tabs>
        <w:ind w:left="0" w:firstLine="832" w:firstLineChars="400"/>
        <w:jc w:val="both"/>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pacing w:val="-1"/>
          <w:sz w:val="21"/>
          <w:szCs w:val="21"/>
          <w:lang w:val="en-US"/>
        </w:rPr>
        <w:t>4.1</w:t>
      </w:r>
      <w:r>
        <w:rPr>
          <w:rFonts w:hint="eastAsia" w:asciiTheme="minorEastAsia" w:hAnsiTheme="minorEastAsia" w:eastAsiaTheme="minorEastAsia" w:cstheme="minorEastAsia"/>
          <w:spacing w:val="-1"/>
          <w:sz w:val="21"/>
          <w:szCs w:val="21"/>
        </w:rPr>
        <w:t>岗位与职责</w:t>
      </w:r>
    </w:p>
    <w:p w14:paraId="19711C79">
      <w:pPr>
        <w:pStyle w:val="4"/>
        <w:spacing w:before="1"/>
        <w:jc w:val="both"/>
        <w:rPr>
          <w:rFonts w:hint="eastAsia" w:asciiTheme="minorEastAsia" w:hAnsiTheme="minorEastAsia" w:eastAsiaTheme="minorEastAsia" w:cstheme="minorEastAsia"/>
          <w:lang w:val="en-US"/>
        </w:rPr>
      </w:pPr>
    </w:p>
    <w:p w14:paraId="235E0F39">
      <w:pPr>
        <w:pStyle w:val="15"/>
        <w:numPr>
          <w:ilvl w:val="1"/>
          <w:numId w:val="1"/>
        </w:numPr>
        <w:tabs>
          <w:tab w:val="left" w:pos="1150"/>
          <w:tab w:val="left" w:pos="1151"/>
        </w:tabs>
        <w:spacing w:before="1" w:line="360" w:lineRule="auto"/>
        <w:ind w:left="1145" w:hanging="425"/>
        <w:jc w:val="both"/>
        <w:rPr>
          <w:rFonts w:hint="eastAsia" w:asciiTheme="minorEastAsia" w:hAnsiTheme="minorEastAsia" w:eastAsiaTheme="minorEastAsia" w:cstheme="minorEastAsia"/>
          <w:spacing w:val="-3"/>
          <w:sz w:val="21"/>
          <w:szCs w:val="21"/>
        </w:rPr>
      </w:pPr>
      <w:r>
        <w:rPr>
          <w:rFonts w:hint="eastAsia" w:asciiTheme="minorEastAsia" w:hAnsiTheme="minorEastAsia" w:eastAsiaTheme="minorEastAsia" w:cstheme="minorEastAsia"/>
          <w:spacing w:val="-3"/>
          <w:sz w:val="21"/>
          <w:szCs w:val="21"/>
        </w:rPr>
        <w:t xml:space="preserve">深海光学在线探测系统作业涉及岗位主要包括首席科学家、船长、作业组长、设备负责人、调查人员和安全监督员。岗位职责如下： </w:t>
      </w:r>
    </w:p>
    <w:p w14:paraId="6A7AB933">
      <w:pPr>
        <w:pStyle w:val="15"/>
        <w:numPr>
          <w:ilvl w:val="1"/>
          <w:numId w:val="1"/>
        </w:numPr>
        <w:tabs>
          <w:tab w:val="left" w:pos="1150"/>
          <w:tab w:val="left" w:pos="1151"/>
        </w:tabs>
        <w:spacing w:before="1" w:line="360" w:lineRule="auto"/>
        <w:ind w:left="1145" w:hanging="42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首席科学家：负责作业调查方案的制定，下达作业指令；</w:t>
      </w:r>
      <w:r>
        <w:rPr>
          <w:rFonts w:hint="eastAsia" w:asciiTheme="minorEastAsia" w:hAnsiTheme="minorEastAsia" w:eastAsiaTheme="minorEastAsia" w:cstheme="minorEastAsia"/>
          <w:sz w:val="21"/>
          <w:szCs w:val="21"/>
        </w:rPr>
        <w:t xml:space="preserve"> </w:t>
      </w:r>
    </w:p>
    <w:p w14:paraId="011FBBEA">
      <w:pPr>
        <w:pStyle w:val="15"/>
        <w:numPr>
          <w:ilvl w:val="1"/>
          <w:numId w:val="1"/>
        </w:numPr>
        <w:tabs>
          <w:tab w:val="left" w:pos="1150"/>
          <w:tab w:val="left" w:pos="1151"/>
        </w:tabs>
        <w:spacing w:before="3" w:line="360" w:lineRule="auto"/>
        <w:ind w:left="1145" w:right="406" w:hanging="42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1"/>
          <w:sz w:val="21"/>
          <w:szCs w:val="21"/>
        </w:rPr>
        <w:t>船长：负责船舶保障，指挥驾驶员为调查作业提供船舶操纵；安排机舱为作业设备提供电力保</w:t>
      </w:r>
      <w:r>
        <w:rPr>
          <w:rFonts w:hint="eastAsia" w:asciiTheme="minorEastAsia" w:hAnsiTheme="minorEastAsia" w:eastAsiaTheme="minorEastAsia" w:cstheme="minorEastAsia"/>
          <w:spacing w:val="-8"/>
          <w:sz w:val="21"/>
          <w:szCs w:val="21"/>
        </w:rPr>
        <w:t>障；</w:t>
      </w:r>
      <w:r>
        <w:rPr>
          <w:rFonts w:hint="eastAsia" w:asciiTheme="minorEastAsia" w:hAnsiTheme="minorEastAsia" w:eastAsiaTheme="minorEastAsia" w:cstheme="minorEastAsia"/>
          <w:sz w:val="21"/>
          <w:szCs w:val="21"/>
        </w:rPr>
        <w:t xml:space="preserve"> </w:t>
      </w:r>
    </w:p>
    <w:p w14:paraId="3978A014">
      <w:pPr>
        <w:pStyle w:val="15"/>
        <w:numPr>
          <w:ilvl w:val="1"/>
          <w:numId w:val="1"/>
        </w:numPr>
        <w:tabs>
          <w:tab w:val="left" w:pos="1150"/>
          <w:tab w:val="left" w:pos="1151"/>
        </w:tabs>
        <w:spacing w:before="1" w:line="360" w:lineRule="auto"/>
        <w:ind w:left="1145" w:hanging="42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作业组长：负责现场作业指挥，协调调查人员与驾驶室、实验室等部门共同完成调查工作；</w:t>
      </w:r>
    </w:p>
    <w:p w14:paraId="63A1EF37">
      <w:pPr>
        <w:pStyle w:val="15"/>
        <w:numPr>
          <w:ilvl w:val="1"/>
          <w:numId w:val="1"/>
        </w:numPr>
        <w:tabs>
          <w:tab w:val="left" w:pos="1150"/>
          <w:tab w:val="left" w:pos="1151"/>
        </w:tabs>
        <w:spacing w:before="1" w:line="360" w:lineRule="auto"/>
        <w:ind w:left="1145" w:hanging="42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lang w:val="en-US"/>
        </w:rPr>
        <w:t>设备负责人：负责</w:t>
      </w:r>
      <w:r>
        <w:rPr>
          <w:rFonts w:hint="eastAsia" w:asciiTheme="minorEastAsia" w:hAnsiTheme="minorEastAsia" w:eastAsiaTheme="minorEastAsia" w:cstheme="minorEastAsia"/>
          <w:spacing w:val="-8"/>
          <w:sz w:val="21"/>
          <w:szCs w:val="21"/>
        </w:rPr>
        <w:t>深海光学在线探测系统</w:t>
      </w:r>
      <w:r>
        <w:rPr>
          <w:rFonts w:hint="eastAsia" w:asciiTheme="minorEastAsia" w:hAnsiTheme="minorEastAsia" w:eastAsiaTheme="minorEastAsia" w:cstheme="minorEastAsia"/>
          <w:spacing w:val="-3"/>
          <w:sz w:val="21"/>
          <w:szCs w:val="21"/>
          <w:lang w:val="en-US"/>
        </w:rPr>
        <w:t>的正常操作和维护，保证设备的正常使用，以及紧急突发情况的处理；</w:t>
      </w:r>
      <w:r>
        <w:rPr>
          <w:rFonts w:hint="eastAsia" w:asciiTheme="minorEastAsia" w:hAnsiTheme="minorEastAsia" w:eastAsiaTheme="minorEastAsia" w:cstheme="minorEastAsia"/>
          <w:sz w:val="21"/>
          <w:szCs w:val="21"/>
        </w:rPr>
        <w:t xml:space="preserve"> </w:t>
      </w:r>
    </w:p>
    <w:p w14:paraId="5662EF04">
      <w:pPr>
        <w:pStyle w:val="15"/>
        <w:numPr>
          <w:ilvl w:val="1"/>
          <w:numId w:val="1"/>
        </w:numPr>
        <w:tabs>
          <w:tab w:val="left" w:pos="1151"/>
        </w:tabs>
        <w:spacing w:before="2" w:line="360" w:lineRule="auto"/>
        <w:ind w:left="1145" w:right="406" w:hanging="425"/>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 xml:space="preserve">调查人员：绞车操作人员 </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pacing w:val="-12"/>
          <w:sz w:val="21"/>
          <w:szCs w:val="21"/>
        </w:rPr>
        <w:t xml:space="preserve"> 人，负责绞车系统的操作及维护；挂钩止荡人员 </w:t>
      </w:r>
      <w:r>
        <w:rPr>
          <w:rFonts w:hint="eastAsia" w:asciiTheme="minorEastAsia" w:hAnsiTheme="minorEastAsia" w:eastAsiaTheme="minorEastAsia" w:cstheme="minorEastAsia"/>
          <w:sz w:val="21"/>
          <w:szCs w:val="21"/>
        </w:rPr>
        <w:t xml:space="preserve">4 </w:t>
      </w:r>
      <w:r>
        <w:rPr>
          <w:rFonts w:hint="eastAsia" w:asciiTheme="minorEastAsia" w:hAnsiTheme="minorEastAsia" w:eastAsiaTheme="minorEastAsia" w:cstheme="minorEastAsia"/>
          <w:spacing w:val="-6"/>
          <w:sz w:val="21"/>
          <w:szCs w:val="21"/>
        </w:rPr>
        <w:t>人，负责悬挂</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6"/>
          <w:sz w:val="21"/>
          <w:szCs w:val="21"/>
        </w:rPr>
        <w:t>止荡绳、止荡钩，拉紧止荡系统；</w:t>
      </w:r>
      <w:r>
        <w:rPr>
          <w:rFonts w:hint="eastAsia" w:asciiTheme="minorEastAsia" w:hAnsiTheme="minorEastAsia" w:eastAsiaTheme="minorEastAsia" w:cstheme="minorEastAsia"/>
          <w:spacing w:val="-5"/>
          <w:sz w:val="21"/>
          <w:szCs w:val="21"/>
        </w:rPr>
        <w:t>A</w:t>
      </w:r>
      <w:r>
        <w:rPr>
          <w:rFonts w:hint="eastAsia" w:asciiTheme="minorEastAsia" w:hAnsiTheme="minorEastAsia" w:eastAsiaTheme="minorEastAsia" w:cstheme="minorEastAsia"/>
          <w:spacing w:val="-8"/>
          <w:sz w:val="21"/>
          <w:szCs w:val="21"/>
        </w:rPr>
        <w:t xml:space="preserve"> 架本地应急控制1人，协助设备布放回收；实</w:t>
      </w:r>
      <w:r>
        <w:rPr>
          <w:rFonts w:hint="eastAsia" w:asciiTheme="minorEastAsia" w:hAnsiTheme="minorEastAsia" w:eastAsiaTheme="minorEastAsia" w:cstheme="minorEastAsia"/>
          <w:spacing w:val="-10"/>
          <w:sz w:val="21"/>
          <w:szCs w:val="21"/>
        </w:rPr>
        <w:t xml:space="preserve">验室值班人员 </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pacing w:val="-14"/>
          <w:sz w:val="21"/>
          <w:szCs w:val="21"/>
        </w:rPr>
        <w:t xml:space="preserve"> 人，负责记录，摄像设备控制，样品拍照，底质样品描述，实时监测设备工作状态，监视设备离低高度等；以上岗位人员听从作业组长</w:t>
      </w:r>
      <w:r>
        <w:rPr>
          <w:rFonts w:hint="eastAsia" w:asciiTheme="minorEastAsia" w:hAnsiTheme="minorEastAsia" w:eastAsiaTheme="minorEastAsia" w:cstheme="minorEastAsia"/>
          <w:spacing w:val="-8"/>
          <w:sz w:val="21"/>
          <w:szCs w:val="21"/>
        </w:rPr>
        <w:t>指挥安排；</w:t>
      </w:r>
      <w:r>
        <w:rPr>
          <w:rFonts w:hint="eastAsia" w:asciiTheme="minorEastAsia" w:hAnsiTheme="minorEastAsia" w:eastAsiaTheme="minorEastAsia" w:cstheme="minorEastAsia"/>
          <w:sz w:val="21"/>
          <w:szCs w:val="21"/>
        </w:rPr>
        <w:t xml:space="preserve"> </w:t>
      </w:r>
    </w:p>
    <w:p w14:paraId="2C7844B8">
      <w:pPr>
        <w:pStyle w:val="15"/>
        <w:numPr>
          <w:ilvl w:val="1"/>
          <w:numId w:val="1"/>
        </w:numPr>
        <w:tabs>
          <w:tab w:val="left" w:pos="1151"/>
        </w:tabs>
        <w:spacing w:before="3"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安全监督员：监督调查作业是否符合相关安全作业规定</w:t>
      </w:r>
      <w:r>
        <w:rPr>
          <w:rFonts w:hint="eastAsia" w:asciiTheme="minorEastAsia" w:hAnsiTheme="minorEastAsia" w:eastAsiaTheme="minorEastAsia" w:cstheme="minorEastAsia"/>
          <w:spacing w:val="-3"/>
          <w:sz w:val="21"/>
          <w:szCs w:val="21"/>
          <w:lang w:val="en-US"/>
        </w:rPr>
        <w:t>与标准</w:t>
      </w: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z w:val="21"/>
          <w:szCs w:val="21"/>
        </w:rPr>
        <w:t xml:space="preserve"> </w:t>
      </w:r>
    </w:p>
    <w:p w14:paraId="1CF11FA3">
      <w:pPr>
        <w:pStyle w:val="4"/>
        <w:spacing w:before="5" w:line="360" w:lineRule="auto"/>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69576D0E">
      <w:pPr>
        <w:spacing w:before="74" w:line="360" w:lineRule="auto"/>
        <w:ind w:firstLine="630" w:firstLineChars="300"/>
        <w:jc w:val="both"/>
        <w:rPr>
          <w:rFonts w:hint="eastAsia" w:asciiTheme="minorEastAsia" w:hAnsiTheme="minorEastAsia" w:eastAsiaTheme="minorEastAsia" w:cstheme="minorEastAsia"/>
          <w:spacing w:val="-2"/>
          <w:sz w:val="21"/>
          <w:szCs w:val="21"/>
        </w:rPr>
      </w:pPr>
      <w:bookmarkStart w:id="22" w:name="_bookmark5"/>
      <w:bookmarkEnd w:id="22"/>
      <w:r>
        <w:rPr>
          <w:rFonts w:hint="eastAsia" w:asciiTheme="minorEastAsia" w:hAnsiTheme="minorEastAsia" w:eastAsiaTheme="minorEastAsia" w:cstheme="minorEastAsia"/>
          <w:sz w:val="21"/>
          <w:szCs w:val="21"/>
          <w:lang w:val="en-US"/>
        </w:rPr>
        <w:t>4.2</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5"/>
          <w:sz w:val="21"/>
          <w:szCs w:val="21"/>
        </w:rPr>
        <w:t xml:space="preserve"> </w:t>
      </w:r>
      <w:bookmarkStart w:id="23" w:name="_bookmark6"/>
      <w:bookmarkEnd w:id="23"/>
      <w:r>
        <w:rPr>
          <w:rFonts w:hint="eastAsia" w:asciiTheme="minorEastAsia" w:hAnsiTheme="minorEastAsia" w:eastAsiaTheme="minorEastAsia" w:cstheme="minorEastAsia"/>
          <w:spacing w:val="-2"/>
          <w:sz w:val="21"/>
          <w:szCs w:val="21"/>
          <w:lang w:val="en-US"/>
        </w:rPr>
        <w:t>操作</w:t>
      </w:r>
      <w:r>
        <w:rPr>
          <w:rFonts w:hint="eastAsia" w:asciiTheme="minorEastAsia" w:hAnsiTheme="minorEastAsia" w:eastAsiaTheme="minorEastAsia" w:cstheme="minorEastAsia"/>
          <w:spacing w:val="-2"/>
          <w:sz w:val="21"/>
          <w:szCs w:val="21"/>
        </w:rPr>
        <w:t>培训</w:t>
      </w:r>
    </w:p>
    <w:p w14:paraId="59FF9ECE">
      <w:pPr>
        <w:pStyle w:val="17"/>
        <w:spacing w:line="360" w:lineRule="auto"/>
        <w:ind w:firstLine="630" w:firstLineChars="300"/>
        <w:rPr>
          <w:rFonts w:hint="eastAsia" w:asciiTheme="minorEastAsia" w:hAnsiTheme="minorEastAsia" w:eastAsiaTheme="minorEastAsia" w:cstheme="minorEastAsia"/>
          <w:szCs w:val="21"/>
          <w:shd w:val="clear" w:color="FFFFFF" w:fill="D9D9D9"/>
        </w:rPr>
      </w:pPr>
      <w:r>
        <w:rPr>
          <w:rFonts w:hint="eastAsia" w:asciiTheme="minorEastAsia" w:hAnsiTheme="minorEastAsia" w:eastAsiaTheme="minorEastAsia" w:cstheme="minorEastAsia"/>
          <w:szCs w:val="21"/>
        </w:rPr>
        <w:t>开展</w:t>
      </w:r>
      <w:r>
        <w:rPr>
          <w:rFonts w:hint="eastAsia" w:asciiTheme="minorEastAsia" w:hAnsiTheme="minorEastAsia" w:eastAsiaTheme="minorEastAsia" w:cstheme="minorEastAsia"/>
          <w:spacing w:val="-8"/>
          <w:szCs w:val="21"/>
        </w:rPr>
        <w:t>深海光学在线探测系统</w:t>
      </w:r>
      <w:r>
        <w:rPr>
          <w:rFonts w:hint="eastAsia" w:asciiTheme="minorEastAsia" w:hAnsiTheme="minorEastAsia" w:eastAsiaTheme="minorEastAsia" w:cstheme="minorEastAsia"/>
          <w:szCs w:val="21"/>
        </w:rPr>
        <w:t>作业时应遵守本文件规定和甲板安全操作规程。船舶、作业、个人的相关标准。</w:t>
      </w:r>
    </w:p>
    <w:p w14:paraId="3E7C342E">
      <w:pPr>
        <w:pStyle w:val="15"/>
        <w:tabs>
          <w:tab w:val="left" w:pos="613"/>
          <w:tab w:val="left" w:pos="614"/>
        </w:tabs>
        <w:spacing w:line="360" w:lineRule="auto"/>
        <w:ind w:left="0" w:firstLine="582" w:firstLineChars="300"/>
        <w:jc w:val="both"/>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pacing w:val="-8"/>
          <w:sz w:val="21"/>
          <w:szCs w:val="21"/>
          <w:lang w:val="en-US"/>
        </w:rPr>
        <w:t>设备负责人需要熟悉相关设备的使用维护和操作，有多年从事海洋远洋调查相关方面的经验，有处理海上紧急突发状况的能力。</w:t>
      </w:r>
    </w:p>
    <w:p w14:paraId="3DEA9F67">
      <w:pPr>
        <w:pStyle w:val="4"/>
        <w:spacing w:before="119" w:line="360" w:lineRule="auto"/>
        <w:ind w:left="298" w:right="406"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作业组长负责培训本组作业人员，使其完全理解本文件要求，明确各自的工作内容，并经过相关</w:t>
      </w:r>
      <w:r>
        <w:rPr>
          <w:rFonts w:hint="eastAsia" w:asciiTheme="minorEastAsia" w:hAnsiTheme="minorEastAsia" w:eastAsiaTheme="minorEastAsia" w:cstheme="minorEastAsia"/>
          <w:spacing w:val="-5"/>
        </w:rPr>
        <w:t>安全和技术培训。</w:t>
      </w:r>
      <w:r>
        <w:rPr>
          <w:rFonts w:hint="eastAsia" w:asciiTheme="minorEastAsia" w:hAnsiTheme="minorEastAsia" w:eastAsiaTheme="minorEastAsia" w:cstheme="minorEastAsia"/>
        </w:rPr>
        <w:t xml:space="preserve"> </w:t>
      </w:r>
    </w:p>
    <w:p w14:paraId="6CF21253">
      <w:pPr>
        <w:pStyle w:val="4"/>
        <w:spacing w:before="119" w:line="360" w:lineRule="auto"/>
        <w:ind w:left="298" w:right="406" w:firstLine="420"/>
        <w:jc w:val="both"/>
        <w:rPr>
          <w:rFonts w:hint="eastAsia" w:asciiTheme="minorEastAsia" w:hAnsiTheme="minorEastAsia" w:eastAsiaTheme="minorEastAsia" w:cstheme="minorEastAsia"/>
        </w:rPr>
      </w:pPr>
    </w:p>
    <w:p w14:paraId="1DB5E72D">
      <w:pPr>
        <w:spacing w:before="119" w:line="360" w:lineRule="auto"/>
        <w:ind w:left="303" w:firstLine="420" w:firstLineChars="200"/>
        <w:jc w:val="both"/>
        <w:rPr>
          <w:rFonts w:hint="eastAsia" w:asciiTheme="minorEastAsia" w:hAnsiTheme="minorEastAsia" w:eastAsiaTheme="minorEastAsia" w:cstheme="minorEastAsia"/>
          <w:spacing w:val="-1"/>
          <w:sz w:val="21"/>
          <w:szCs w:val="21"/>
        </w:rPr>
      </w:pPr>
      <w:r>
        <w:rPr>
          <w:rFonts w:hint="eastAsia" w:asciiTheme="minorEastAsia" w:hAnsiTheme="minorEastAsia" w:eastAsiaTheme="minorEastAsia" w:cstheme="minorEastAsia"/>
          <w:sz w:val="21"/>
          <w:szCs w:val="21"/>
          <w:lang w:val="en-US"/>
        </w:rPr>
        <w:t>4.3</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6"/>
          <w:sz w:val="21"/>
          <w:szCs w:val="21"/>
        </w:rPr>
        <w:t xml:space="preserve"> </w:t>
      </w:r>
      <w:bookmarkStart w:id="24" w:name="_bookmark7"/>
      <w:bookmarkEnd w:id="24"/>
      <w:r>
        <w:rPr>
          <w:rFonts w:hint="eastAsia" w:asciiTheme="minorEastAsia" w:hAnsiTheme="minorEastAsia" w:eastAsiaTheme="minorEastAsia" w:cstheme="minorEastAsia"/>
          <w:spacing w:val="-1"/>
          <w:sz w:val="21"/>
          <w:szCs w:val="21"/>
        </w:rPr>
        <w:t>个人防护</w:t>
      </w:r>
    </w:p>
    <w:p w14:paraId="667267E9">
      <w:pPr>
        <w:pStyle w:val="4"/>
        <w:spacing w:before="72" w:line="360" w:lineRule="auto"/>
        <w:ind w:left="209" w:leftChars="95" w:right="406" w:firstLine="570" w:firstLineChars="30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10"/>
        </w:rPr>
        <w:t>作业时应着工作服、工作救生衣，穿工作鞋，戴安全帽、工作手套进入作业区域，靠近舷边时应系</w:t>
      </w:r>
      <w:r>
        <w:rPr>
          <w:rFonts w:hint="eastAsia" w:asciiTheme="minorEastAsia" w:hAnsiTheme="minorEastAsia" w:eastAsiaTheme="minorEastAsia" w:cstheme="minorEastAsia"/>
          <w:spacing w:val="-6"/>
        </w:rPr>
        <w:t>好安全带。</w:t>
      </w:r>
      <w:r>
        <w:rPr>
          <w:rFonts w:hint="eastAsia" w:asciiTheme="minorEastAsia" w:hAnsiTheme="minorEastAsia" w:eastAsiaTheme="minorEastAsia" w:cstheme="minorEastAsia"/>
        </w:rPr>
        <w:t xml:space="preserve"> </w:t>
      </w:r>
    </w:p>
    <w:p w14:paraId="4E09492F">
      <w:pPr>
        <w:pStyle w:val="4"/>
        <w:spacing w:before="72" w:line="360" w:lineRule="auto"/>
        <w:ind w:left="209" w:leftChars="95" w:right="406" w:firstLine="630" w:firstLineChars="300"/>
        <w:jc w:val="both"/>
        <w:rPr>
          <w:rFonts w:hint="eastAsia" w:asciiTheme="minorEastAsia" w:hAnsiTheme="minorEastAsia" w:eastAsiaTheme="minorEastAsia" w:cstheme="minorEastAsia"/>
        </w:rPr>
      </w:pPr>
    </w:p>
    <w:p w14:paraId="55496D5C">
      <w:pPr>
        <w:pStyle w:val="15"/>
        <w:tabs>
          <w:tab w:val="left" w:pos="613"/>
          <w:tab w:val="left" w:pos="614"/>
        </w:tabs>
        <w:spacing w:before="1"/>
        <w:ind w:left="0" w:firstLine="206" w:firstLine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lang w:val="en-US"/>
        </w:rPr>
        <w:t>5  环境及</w:t>
      </w:r>
      <w:r>
        <w:rPr>
          <w:rFonts w:hint="eastAsia" w:asciiTheme="minorEastAsia" w:hAnsiTheme="minorEastAsia" w:eastAsiaTheme="minorEastAsia" w:cstheme="minorEastAsia"/>
          <w:spacing w:val="-2"/>
          <w:sz w:val="21"/>
          <w:szCs w:val="21"/>
        </w:rPr>
        <w:t>设备要求</w:t>
      </w:r>
    </w:p>
    <w:p w14:paraId="7CF541BA">
      <w:pPr>
        <w:pStyle w:val="4"/>
        <w:spacing w:before="6"/>
        <w:jc w:val="both"/>
        <w:rPr>
          <w:rFonts w:hint="eastAsia" w:asciiTheme="minorEastAsia" w:hAnsiTheme="minorEastAsia" w:eastAsiaTheme="minorEastAsia" w:cstheme="minorEastAsia"/>
        </w:rPr>
      </w:pPr>
    </w:p>
    <w:p w14:paraId="67E77E92">
      <w:pPr>
        <w:spacing w:before="76"/>
        <w:ind w:left="449"/>
        <w:jc w:val="both"/>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5.1</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5"/>
          <w:sz w:val="21"/>
          <w:szCs w:val="21"/>
        </w:rPr>
        <w:t xml:space="preserve"> </w:t>
      </w:r>
      <w:bookmarkStart w:id="25" w:name="_bookmark10"/>
      <w:bookmarkEnd w:id="25"/>
      <w:r>
        <w:rPr>
          <w:rFonts w:hint="eastAsia" w:asciiTheme="minorEastAsia" w:hAnsiTheme="minorEastAsia" w:eastAsiaTheme="minorEastAsia" w:cstheme="minorEastAsia"/>
          <w:sz w:val="21"/>
          <w:szCs w:val="21"/>
          <w:lang w:val="en-US"/>
        </w:rPr>
        <w:t>环境要求</w:t>
      </w:r>
    </w:p>
    <w:p w14:paraId="36EF8693">
      <w:pPr>
        <w:pStyle w:val="4"/>
        <w:spacing w:before="118"/>
        <w:ind w:left="440" w:leftChars="200" w:firstLine="420" w:firstLineChars="20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rPr>
        <w:t>作业海区</w:t>
      </w:r>
      <w:r>
        <w:rPr>
          <w:rFonts w:hint="eastAsia" w:asciiTheme="minorEastAsia" w:hAnsiTheme="minorEastAsia" w:eastAsiaTheme="minorEastAsia" w:cstheme="minorEastAsia"/>
          <w:lang w:val="en-US"/>
        </w:rPr>
        <w:t>海况不高于4级；</w:t>
      </w:r>
      <w:r>
        <w:rPr>
          <w:rFonts w:hint="eastAsia" w:asciiTheme="minorEastAsia" w:hAnsiTheme="minorEastAsia" w:eastAsiaTheme="minorEastAsia" w:cstheme="minorEastAsia"/>
        </w:rPr>
        <w:t>四级海况</w:t>
      </w:r>
      <w:r>
        <w:rPr>
          <w:rFonts w:hint="eastAsia" w:asciiTheme="minorEastAsia" w:hAnsiTheme="minorEastAsia" w:eastAsiaTheme="minorEastAsia" w:cstheme="minorEastAsia"/>
          <w:lang w:val="en-US"/>
        </w:rPr>
        <w:t>： MODERATE，4-8 FT(1.25-2.50 METERS)，</w:t>
      </w:r>
      <w:r>
        <w:rPr>
          <w:rFonts w:hint="eastAsia" w:asciiTheme="minorEastAsia" w:hAnsiTheme="minorEastAsia" w:eastAsiaTheme="minorEastAsia" w:cstheme="minorEastAsia"/>
        </w:rPr>
        <w:t>波浪具有明显的形状</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到处形成白浪</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波级</w:t>
      </w:r>
      <w:r>
        <w:rPr>
          <w:rFonts w:hint="eastAsia" w:asciiTheme="minorEastAsia" w:hAnsiTheme="minorEastAsia" w:eastAsiaTheme="minorEastAsia" w:cstheme="minorEastAsia"/>
          <w:lang w:val="en-US"/>
        </w:rPr>
        <w:t>:4</w:t>
      </w:r>
      <w:r>
        <w:rPr>
          <w:rFonts w:hint="eastAsia" w:asciiTheme="minorEastAsia" w:hAnsiTheme="minorEastAsia" w:eastAsiaTheme="minorEastAsia" w:cstheme="minorEastAsia"/>
        </w:rPr>
        <w:t>级</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中浪</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浪高</w:t>
      </w:r>
      <w:r>
        <w:rPr>
          <w:rFonts w:hint="eastAsia" w:asciiTheme="minorEastAsia" w:hAnsiTheme="minorEastAsia" w:eastAsiaTheme="minorEastAsia" w:cstheme="minorEastAsia"/>
          <w:lang w:val="en-US"/>
        </w:rPr>
        <w:t>:1.25-2.50</w:t>
      </w:r>
      <w:r>
        <w:rPr>
          <w:rFonts w:hint="eastAsia" w:asciiTheme="minorEastAsia" w:hAnsiTheme="minorEastAsia" w:eastAsiaTheme="minorEastAsia" w:cstheme="minorEastAsia"/>
        </w:rPr>
        <w:t>米</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风力</w:t>
      </w:r>
      <w:r>
        <w:rPr>
          <w:rFonts w:hint="eastAsia" w:asciiTheme="minorEastAsia" w:hAnsiTheme="minorEastAsia" w:eastAsiaTheme="minorEastAsia" w:cstheme="minorEastAsia"/>
          <w:lang w:val="en-US"/>
        </w:rPr>
        <w:t>5</w:t>
      </w:r>
      <w:r>
        <w:rPr>
          <w:rFonts w:hint="eastAsia" w:asciiTheme="minorEastAsia" w:hAnsiTheme="minorEastAsia" w:eastAsiaTheme="minorEastAsia" w:cstheme="minorEastAsia"/>
        </w:rPr>
        <w:t>级</w:t>
      </w:r>
      <w:r>
        <w:rPr>
          <w:rFonts w:hint="eastAsia" w:asciiTheme="minorEastAsia" w:hAnsiTheme="minorEastAsia" w:eastAsiaTheme="minorEastAsia" w:cstheme="minorEastAsia"/>
          <w:lang w:val="en-US"/>
        </w:rPr>
        <w:t>)</w:t>
      </w:r>
      <w:r>
        <w:rPr>
          <w:rFonts w:hint="eastAsia" w:asciiTheme="minorEastAsia" w:hAnsiTheme="minorEastAsia" w:eastAsiaTheme="minorEastAsia" w:cstheme="minorEastAsia"/>
        </w:rPr>
        <w:t>。</w:t>
      </w:r>
    </w:p>
    <w:p w14:paraId="1E0A7F95">
      <w:pPr>
        <w:pStyle w:val="4"/>
        <w:spacing w:before="118"/>
        <w:ind w:left="44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 xml:space="preserve"> </w:t>
      </w:r>
    </w:p>
    <w:p w14:paraId="13CD4A3A">
      <w:pPr>
        <w:spacing w:before="129"/>
        <w:ind w:left="449"/>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5.2</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6"/>
          <w:sz w:val="21"/>
          <w:szCs w:val="21"/>
        </w:rPr>
        <w:t xml:space="preserve"> </w:t>
      </w:r>
      <w:bookmarkStart w:id="26" w:name="_bookmark11"/>
      <w:bookmarkEnd w:id="26"/>
      <w:r>
        <w:rPr>
          <w:rFonts w:hint="eastAsia" w:asciiTheme="minorEastAsia" w:hAnsiTheme="minorEastAsia" w:eastAsiaTheme="minorEastAsia" w:cstheme="minorEastAsia"/>
          <w:sz w:val="21"/>
          <w:szCs w:val="21"/>
          <w:lang w:val="en-US"/>
        </w:rPr>
        <w:t>船舶要求</w:t>
      </w:r>
    </w:p>
    <w:p w14:paraId="45A55768">
      <w:pPr>
        <w:pStyle w:val="4"/>
        <w:spacing w:before="118"/>
        <w:ind w:left="44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船舶动力定位系统、艉部 A 架和绞车系统处于正常状态； </w:t>
      </w:r>
    </w:p>
    <w:p w14:paraId="7316FD6E">
      <w:pPr>
        <w:pStyle w:val="4"/>
        <w:spacing w:before="118"/>
        <w:ind w:left="440"/>
        <w:jc w:val="both"/>
        <w:rPr>
          <w:rFonts w:hint="eastAsia" w:asciiTheme="minorEastAsia" w:hAnsiTheme="minorEastAsia" w:eastAsiaTheme="minorEastAsia" w:cstheme="minorEastAsia"/>
        </w:rPr>
      </w:pPr>
    </w:p>
    <w:p w14:paraId="54055E32">
      <w:pPr>
        <w:spacing w:before="128"/>
        <w:ind w:left="449"/>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5.3</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6"/>
          <w:sz w:val="21"/>
          <w:szCs w:val="21"/>
        </w:rPr>
        <w:t xml:space="preserve"> </w:t>
      </w:r>
      <w:bookmarkStart w:id="27" w:name="_bookmark12"/>
      <w:bookmarkEnd w:id="27"/>
      <w:r>
        <w:rPr>
          <w:rFonts w:hint="eastAsia" w:asciiTheme="minorEastAsia" w:hAnsiTheme="minorEastAsia" w:eastAsiaTheme="minorEastAsia" w:cstheme="minorEastAsia"/>
          <w:sz w:val="21"/>
          <w:szCs w:val="21"/>
        </w:rPr>
        <w:t>设备要求</w:t>
      </w:r>
    </w:p>
    <w:p w14:paraId="6CFB7A1B">
      <w:pPr>
        <w:pStyle w:val="4"/>
        <w:spacing w:before="119"/>
        <w:ind w:left="44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rPr>
        <w:t>结构完整，</w:t>
      </w:r>
      <w:r>
        <w:rPr>
          <w:rFonts w:hint="eastAsia" w:asciiTheme="minorEastAsia" w:hAnsiTheme="minorEastAsia" w:eastAsiaTheme="minorEastAsia" w:cstheme="minorEastAsia"/>
          <w:lang w:val="en-US"/>
        </w:rPr>
        <w:t>连接正常，经通电测试数据传输正常，满足科考作业的需求。</w:t>
      </w:r>
      <w:r>
        <w:rPr>
          <w:rFonts w:hint="eastAsia" w:asciiTheme="minorEastAsia" w:hAnsiTheme="minorEastAsia" w:eastAsiaTheme="minorEastAsia" w:cstheme="minorEastAsia"/>
        </w:rPr>
        <w:t xml:space="preserve"> </w:t>
      </w:r>
    </w:p>
    <w:p w14:paraId="068844C4">
      <w:pPr>
        <w:pStyle w:val="4"/>
        <w:tabs>
          <w:tab w:val="center" w:pos="5254"/>
        </w:tabs>
        <w:spacing w:before="4"/>
        <w:ind w:left="71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ab/>
      </w:r>
    </w:p>
    <w:p w14:paraId="34C2B67F">
      <w:pPr>
        <w:pStyle w:val="15"/>
        <w:tabs>
          <w:tab w:val="left" w:pos="613"/>
          <w:tab w:val="left" w:pos="614"/>
        </w:tabs>
        <w:ind w:left="0" w:firstLine="208" w:firstLineChars="100"/>
        <w:jc w:val="both"/>
        <w:rPr>
          <w:rFonts w:hint="eastAsia" w:asciiTheme="minorEastAsia" w:hAnsiTheme="minorEastAsia" w:eastAsiaTheme="minorEastAsia" w:cstheme="minorEastAsia"/>
          <w:spacing w:val="-1"/>
          <w:sz w:val="21"/>
          <w:szCs w:val="21"/>
          <w:lang w:val="en-US"/>
        </w:rPr>
      </w:pPr>
      <w:bookmarkStart w:id="28" w:name="_bookmark13"/>
      <w:bookmarkEnd w:id="28"/>
    </w:p>
    <w:p w14:paraId="2CDFEED2">
      <w:pPr>
        <w:pStyle w:val="15"/>
        <w:tabs>
          <w:tab w:val="left" w:pos="613"/>
          <w:tab w:val="left" w:pos="614"/>
        </w:tabs>
        <w:ind w:left="0" w:firstLine="208" w:firstLine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lang w:val="en-US"/>
        </w:rPr>
        <w:t xml:space="preserve">6 </w:t>
      </w:r>
      <w:r>
        <w:rPr>
          <w:rFonts w:hint="eastAsia" w:asciiTheme="minorEastAsia" w:hAnsiTheme="minorEastAsia" w:eastAsiaTheme="minorEastAsia" w:cstheme="minorEastAsia"/>
          <w:spacing w:val="-1"/>
          <w:sz w:val="21"/>
          <w:szCs w:val="21"/>
        </w:rPr>
        <w:t>作业准备</w:t>
      </w:r>
    </w:p>
    <w:p w14:paraId="25D9A91C">
      <w:pPr>
        <w:pStyle w:val="4"/>
        <w:spacing w:before="4"/>
        <w:jc w:val="both"/>
        <w:rPr>
          <w:rFonts w:hint="eastAsia" w:asciiTheme="minorEastAsia" w:hAnsiTheme="minorEastAsia" w:eastAsiaTheme="minorEastAsia" w:cstheme="minorEastAsia"/>
        </w:rPr>
      </w:pPr>
    </w:p>
    <w:p w14:paraId="2A396134">
      <w:pPr>
        <w:pStyle w:val="4"/>
        <w:spacing w:before="73" w:line="360" w:lineRule="auto"/>
        <w:ind w:left="440" w:right="406" w:firstLine="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rPr>
        <w:t>a)</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5"/>
        </w:rPr>
        <w:t xml:space="preserve"> </w:t>
      </w:r>
      <w:r>
        <w:rPr>
          <w:rFonts w:hint="eastAsia" w:asciiTheme="minorEastAsia" w:hAnsiTheme="minorEastAsia" w:eastAsiaTheme="minorEastAsia" w:cstheme="minorEastAsia"/>
          <w:spacing w:val="-8"/>
        </w:rPr>
        <w:t>首席科学家下达《作业通知单》</w:t>
      </w:r>
      <w:r>
        <w:rPr>
          <w:rFonts w:hint="eastAsia" w:asciiTheme="minorEastAsia" w:hAnsiTheme="minorEastAsia" w:eastAsiaTheme="minorEastAsia" w:cstheme="minorEastAsia"/>
          <w:spacing w:val="-3"/>
        </w:rPr>
        <w:t>（</w:t>
      </w:r>
      <w:r>
        <w:rPr>
          <w:rFonts w:hint="eastAsia" w:asciiTheme="minorEastAsia" w:hAnsiTheme="minorEastAsia" w:eastAsiaTheme="minorEastAsia" w:cstheme="minorEastAsia"/>
          <w:spacing w:val="-11"/>
        </w:rPr>
        <w:t xml:space="preserve">见附录 </w:t>
      </w:r>
      <w:r>
        <w:rPr>
          <w:rFonts w:hint="eastAsia" w:asciiTheme="minorEastAsia" w:hAnsiTheme="minorEastAsia" w:eastAsiaTheme="minorEastAsia" w:cstheme="minorEastAsia"/>
          <w:spacing w:val="-13"/>
        </w:rPr>
        <w:t>A）</w:t>
      </w:r>
      <w:r>
        <w:rPr>
          <w:rFonts w:hint="eastAsia" w:asciiTheme="minorEastAsia" w:hAnsiTheme="minorEastAsia" w:eastAsiaTheme="minorEastAsia" w:cstheme="minorEastAsia"/>
          <w:spacing w:val="-8"/>
        </w:rPr>
        <w:t xml:space="preserve">，驾驶室和作业组长至少提前 </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spacing w:val="-8"/>
        </w:rPr>
        <w:t xml:space="preserve"> 小时确认作业通知</w:t>
      </w:r>
      <w:r>
        <w:rPr>
          <w:rFonts w:hint="eastAsia" w:asciiTheme="minorEastAsia" w:hAnsiTheme="minorEastAsia" w:eastAsiaTheme="minorEastAsia" w:cstheme="minorEastAsia"/>
          <w:spacing w:val="-5"/>
        </w:rPr>
        <w:t>单，明确作业内容；</w:t>
      </w:r>
      <w:r>
        <w:rPr>
          <w:rFonts w:hint="eastAsia" w:asciiTheme="minorEastAsia" w:hAnsiTheme="minorEastAsia" w:eastAsiaTheme="minorEastAsia" w:cstheme="minorEastAsia"/>
        </w:rPr>
        <w:t xml:space="preserve"> </w:t>
      </w:r>
    </w:p>
    <w:p w14:paraId="7652CD0C">
      <w:pPr>
        <w:pStyle w:val="4"/>
        <w:spacing w:before="1" w:line="360" w:lineRule="auto"/>
        <w:ind w:left="440" w:right="406" w:firstLine="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rPr>
        <w:t>b)</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16"/>
        </w:rPr>
        <w:t xml:space="preserve"> </w:t>
      </w:r>
      <w:r>
        <w:rPr>
          <w:rFonts w:hint="eastAsia" w:asciiTheme="minorEastAsia" w:hAnsiTheme="minorEastAsia" w:eastAsiaTheme="minorEastAsia" w:cstheme="minorEastAsia"/>
          <w:spacing w:val="-8"/>
        </w:rPr>
        <w:t xml:space="preserve">驾驶室提前 </w:t>
      </w:r>
      <w:r>
        <w:rPr>
          <w:rFonts w:hint="eastAsia" w:asciiTheme="minorEastAsia" w:hAnsiTheme="minorEastAsia" w:eastAsiaTheme="minorEastAsia" w:cstheme="minorEastAsia"/>
        </w:rPr>
        <w:t>30</w:t>
      </w:r>
      <w:r>
        <w:rPr>
          <w:rFonts w:hint="eastAsia" w:asciiTheme="minorEastAsia" w:hAnsiTheme="minorEastAsia" w:eastAsiaTheme="minorEastAsia" w:cstheme="minorEastAsia"/>
          <w:spacing w:val="-9"/>
        </w:rPr>
        <w:t xml:space="preserve"> 分钟通知值班作业组长到站时间，作业组长召集当班人员于深拖实验室集合，明</w:t>
      </w:r>
      <w:r>
        <w:rPr>
          <w:rFonts w:hint="eastAsia" w:asciiTheme="minorEastAsia" w:hAnsiTheme="minorEastAsia" w:eastAsiaTheme="minorEastAsia" w:cstheme="minorEastAsia"/>
          <w:spacing w:val="-6"/>
        </w:rPr>
        <w:t>确作业内容；</w:t>
      </w:r>
      <w:r>
        <w:rPr>
          <w:rFonts w:hint="eastAsia" w:asciiTheme="minorEastAsia" w:hAnsiTheme="minorEastAsia" w:eastAsiaTheme="minorEastAsia" w:cstheme="minorEastAsia"/>
        </w:rPr>
        <w:t xml:space="preserve"> </w:t>
      </w:r>
    </w:p>
    <w:p w14:paraId="6191384C">
      <w:pPr>
        <w:pStyle w:val="4"/>
        <w:spacing w:before="1" w:line="360" w:lineRule="auto"/>
        <w:ind w:left="44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rPr>
        <w:t>c)</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16"/>
        </w:rPr>
        <w:t xml:space="preserve"> </w:t>
      </w:r>
      <w:r>
        <w:rPr>
          <w:rFonts w:hint="eastAsia" w:asciiTheme="minorEastAsia" w:hAnsiTheme="minorEastAsia" w:eastAsiaTheme="minorEastAsia" w:cstheme="minorEastAsia"/>
          <w:spacing w:val="-3"/>
        </w:rPr>
        <w:t>作业组长与驾驶室、绞车操作人员、实验室等部位确认对讲机畅通；</w:t>
      </w:r>
      <w:r>
        <w:rPr>
          <w:rFonts w:hint="eastAsia" w:asciiTheme="minorEastAsia" w:hAnsiTheme="minorEastAsia" w:eastAsiaTheme="minorEastAsia" w:cstheme="minorEastAsia"/>
        </w:rPr>
        <w:t xml:space="preserve"> </w:t>
      </w:r>
    </w:p>
    <w:p w14:paraId="1B29AE07">
      <w:pPr>
        <w:pStyle w:val="4"/>
        <w:spacing w:before="5" w:line="360" w:lineRule="auto"/>
        <w:ind w:left="440" w:right="408" w:firstLine="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rPr>
        <w:t>d)</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6"/>
        </w:rPr>
        <w:t xml:space="preserve"> </w:t>
      </w:r>
      <w:r>
        <w:rPr>
          <w:rFonts w:hint="eastAsia" w:asciiTheme="minorEastAsia" w:hAnsiTheme="minorEastAsia" w:eastAsiaTheme="minorEastAsia" w:cstheme="minorEastAsia"/>
          <w:spacing w:val="-17"/>
        </w:rPr>
        <w:t>作业前，绞车操作人员检查绞车系统，确认液压系统正常。甲板作业人员按照《</w:t>
      </w: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spacing w:val="-17"/>
        </w:rPr>
        <w:t>下水检查表》</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pacing w:val="-7"/>
        </w:rPr>
        <w:t xml:space="preserve">见附录 </w:t>
      </w:r>
      <w:r>
        <w:rPr>
          <w:rFonts w:hint="eastAsia" w:asciiTheme="minorEastAsia" w:hAnsiTheme="minorEastAsia" w:eastAsiaTheme="minorEastAsia" w:cstheme="minorEastAsia"/>
        </w:rPr>
        <w:t xml:space="preserve">B） </w:t>
      </w:r>
      <w:r>
        <w:rPr>
          <w:rFonts w:hint="eastAsia" w:asciiTheme="minorEastAsia" w:hAnsiTheme="minorEastAsia" w:eastAsiaTheme="minorEastAsia" w:cstheme="minorEastAsia"/>
          <w:spacing w:val="-3"/>
        </w:rPr>
        <w:t>逐项检查</w:t>
      </w: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spacing w:val="-3"/>
        </w:rPr>
        <w:t>，确认各部件固定无松动，光电复合缆连接无误，经核实无误后签字确认，连接光电复合缆接线盒与设备；</w:t>
      </w:r>
      <w:r>
        <w:rPr>
          <w:rFonts w:hint="eastAsia" w:asciiTheme="minorEastAsia" w:hAnsiTheme="minorEastAsia" w:eastAsiaTheme="minorEastAsia" w:cstheme="minorEastAsia"/>
        </w:rPr>
        <w:t xml:space="preserve"> </w:t>
      </w:r>
    </w:p>
    <w:p w14:paraId="29060408">
      <w:pPr>
        <w:pStyle w:val="4"/>
        <w:spacing w:before="9" w:line="360" w:lineRule="auto"/>
        <w:ind w:left="449"/>
        <w:jc w:val="both"/>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lang w:val="en-US"/>
        </w:rPr>
        <w:t>e)</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9"/>
        </w:rPr>
        <w:t>实验室值班人员检查监控设备，备好录像设备、工作记录簿等，启动甲板监控单元计算机；</w:t>
      </w:r>
    </w:p>
    <w:p w14:paraId="66D5774D">
      <w:pPr>
        <w:pStyle w:val="4"/>
        <w:spacing w:before="9" w:line="360" w:lineRule="auto"/>
        <w:ind w:left="449"/>
        <w:jc w:val="both"/>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lang w:val="en-US"/>
        </w:rPr>
        <w:t>f)</w:t>
      </w:r>
      <w:r>
        <w:rPr>
          <w:rFonts w:hint="eastAsia" w:asciiTheme="minorEastAsia" w:hAnsiTheme="minorEastAsia" w:eastAsiaTheme="minorEastAsia" w:cstheme="minorEastAsia"/>
          <w:spacing w:val="-15"/>
        </w:rPr>
        <w:t xml:space="preserve"> 到站前 </w:t>
      </w:r>
      <w:r>
        <w:rPr>
          <w:rFonts w:hint="eastAsia" w:asciiTheme="minorEastAsia" w:hAnsiTheme="minorEastAsia" w:eastAsiaTheme="minorEastAsia" w:cstheme="minorEastAsia"/>
        </w:rPr>
        <w:t>15</w:t>
      </w:r>
      <w:r>
        <w:rPr>
          <w:rFonts w:hint="eastAsia" w:asciiTheme="minorEastAsia" w:hAnsiTheme="minorEastAsia" w:eastAsiaTheme="minorEastAsia" w:cstheme="minorEastAsia"/>
          <w:spacing w:val="-9"/>
        </w:rPr>
        <w:t xml:space="preserve"> 分钟，绞车操作人员启动绞车完毕，甲板作业人员在后甲板集合。</w:t>
      </w:r>
    </w:p>
    <w:p w14:paraId="264EC15B">
      <w:pPr>
        <w:pStyle w:val="15"/>
        <w:tabs>
          <w:tab w:val="left" w:pos="613"/>
          <w:tab w:val="left" w:pos="614"/>
        </w:tabs>
        <w:spacing w:before="72"/>
        <w:ind w:left="0" w:firstLine="0"/>
        <w:jc w:val="both"/>
        <w:rPr>
          <w:rFonts w:hint="eastAsia" w:asciiTheme="minorEastAsia" w:hAnsiTheme="minorEastAsia" w:eastAsiaTheme="minorEastAsia" w:cstheme="minorEastAsia"/>
          <w:spacing w:val="-2"/>
          <w:sz w:val="21"/>
          <w:szCs w:val="21"/>
          <w:lang w:val="en-US"/>
        </w:rPr>
      </w:pPr>
    </w:p>
    <w:p w14:paraId="365C879E">
      <w:pPr>
        <w:pStyle w:val="15"/>
        <w:tabs>
          <w:tab w:val="left" w:pos="613"/>
          <w:tab w:val="left" w:pos="614"/>
        </w:tabs>
        <w:spacing w:before="72"/>
        <w:ind w:left="0"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lang w:val="en-US"/>
        </w:rPr>
        <w:t xml:space="preserve">7 </w:t>
      </w:r>
      <w:r>
        <w:rPr>
          <w:rFonts w:hint="eastAsia" w:asciiTheme="minorEastAsia" w:hAnsiTheme="minorEastAsia" w:eastAsiaTheme="minorEastAsia" w:cstheme="minorEastAsia"/>
          <w:spacing w:val="-2"/>
          <w:sz w:val="21"/>
          <w:szCs w:val="21"/>
        </w:rPr>
        <w:t>设备布放</w:t>
      </w:r>
    </w:p>
    <w:p w14:paraId="16CB7DC9">
      <w:pPr>
        <w:pStyle w:val="4"/>
        <w:spacing w:before="4"/>
        <w:jc w:val="both"/>
        <w:rPr>
          <w:rFonts w:hint="eastAsia" w:asciiTheme="minorEastAsia" w:hAnsiTheme="minorEastAsia" w:eastAsiaTheme="minorEastAsia" w:cstheme="minorEastAsia"/>
        </w:rPr>
      </w:pPr>
    </w:p>
    <w:p w14:paraId="17A54324">
      <w:pPr>
        <w:spacing w:before="72"/>
        <w:ind w:left="447"/>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7.1</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5"/>
          <w:sz w:val="21"/>
          <w:szCs w:val="21"/>
        </w:rPr>
        <w:t xml:space="preserve"> </w:t>
      </w:r>
      <w:r>
        <w:rPr>
          <w:rFonts w:hint="eastAsia" w:asciiTheme="minorEastAsia" w:hAnsiTheme="minorEastAsia" w:eastAsiaTheme="minorEastAsia" w:cstheme="minorEastAsia"/>
          <w:spacing w:val="-2"/>
          <w:sz w:val="21"/>
          <w:szCs w:val="21"/>
        </w:rPr>
        <w:t>作业程序与要求</w:t>
      </w:r>
    </w:p>
    <w:p w14:paraId="3A0D7B9E">
      <w:pPr>
        <w:pStyle w:val="4"/>
        <w:spacing w:before="124" w:line="360" w:lineRule="auto"/>
        <w:ind w:firstLine="582" w:firstLineChars="30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rPr>
        <w:t xml:space="preserve">入水与布放程序要求如下： </w:t>
      </w:r>
    </w:p>
    <w:p w14:paraId="324C3770">
      <w:pPr>
        <w:pStyle w:val="15"/>
        <w:tabs>
          <w:tab w:val="left" w:pos="1150"/>
          <w:tab w:val="left" w:pos="1151"/>
        </w:tabs>
        <w:spacing w:before="2" w:line="360" w:lineRule="auto"/>
        <w:ind w:left="930" w:leftChars="328" w:right="414" w:hanging="208"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lang w:val="en-US"/>
        </w:rPr>
        <w:t>a)</w:t>
      </w:r>
      <w:r>
        <w:rPr>
          <w:rFonts w:hint="eastAsia" w:asciiTheme="minorEastAsia" w:hAnsiTheme="minorEastAsia" w:eastAsiaTheme="minorEastAsia" w:cstheme="minorEastAsia"/>
          <w:spacing w:val="-1"/>
          <w:sz w:val="21"/>
          <w:szCs w:val="21"/>
        </w:rPr>
        <w:t>船舶到达预定站点后，调整船向，保持船艏迎风，开启动力定位系统，保证定位偏差不超过</w:t>
      </w:r>
      <w:r>
        <w:rPr>
          <w:rFonts w:hint="eastAsia" w:asciiTheme="minorEastAsia" w:hAnsiTheme="minorEastAsia" w:eastAsiaTheme="minorEastAsia" w:cstheme="minorEastAsia"/>
          <w:sz w:val="21"/>
          <w:szCs w:val="21"/>
        </w:rPr>
        <w:t xml:space="preserve">200m； </w:t>
      </w:r>
    </w:p>
    <w:p w14:paraId="30F791C4">
      <w:pPr>
        <w:pStyle w:val="15"/>
        <w:tabs>
          <w:tab w:val="left" w:pos="1150"/>
          <w:tab w:val="left" w:pos="1151"/>
        </w:tabs>
        <w:spacing w:line="360" w:lineRule="auto"/>
        <w:ind w:left="722"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lang w:val="en-US"/>
        </w:rPr>
        <w:t>b)</w:t>
      </w:r>
      <w:r>
        <w:rPr>
          <w:rFonts w:hint="eastAsia" w:asciiTheme="minorEastAsia" w:hAnsiTheme="minorEastAsia" w:eastAsiaTheme="minorEastAsia" w:cstheme="minorEastAsia"/>
          <w:spacing w:val="-3"/>
          <w:sz w:val="21"/>
          <w:szCs w:val="21"/>
        </w:rPr>
        <w:t>作业组长与驾驶员确认船舶状态，船位基本稳定后再投放</w:t>
      </w:r>
      <w:r>
        <w:rPr>
          <w:rFonts w:hint="eastAsia" w:asciiTheme="minorEastAsia" w:hAnsiTheme="minorEastAsia" w:eastAsiaTheme="minorEastAsia" w:cstheme="minorEastAsia"/>
          <w:spacing w:val="-8"/>
          <w:sz w:val="21"/>
          <w:szCs w:val="21"/>
        </w:rPr>
        <w:t>深海光学在线探测系统</w:t>
      </w:r>
      <w:r>
        <w:rPr>
          <w:rFonts w:hint="eastAsia" w:asciiTheme="minorEastAsia" w:hAnsiTheme="minorEastAsia" w:eastAsiaTheme="minorEastAsia" w:cstheme="minorEastAsia"/>
          <w:spacing w:val="-3"/>
          <w:sz w:val="21"/>
          <w:szCs w:val="21"/>
        </w:rPr>
        <w:t xml:space="preserve">； </w:t>
      </w:r>
      <w:r>
        <w:rPr>
          <w:rFonts w:hint="eastAsia" w:asciiTheme="minorEastAsia" w:hAnsiTheme="minorEastAsia" w:eastAsiaTheme="minorEastAsia" w:cstheme="minorEastAsia"/>
          <w:sz w:val="21"/>
          <w:szCs w:val="21"/>
        </w:rPr>
        <w:t xml:space="preserve"> </w:t>
      </w:r>
    </w:p>
    <w:p w14:paraId="249FCA05">
      <w:pPr>
        <w:pStyle w:val="15"/>
        <w:tabs>
          <w:tab w:val="left" w:pos="1150"/>
          <w:tab w:val="left" w:pos="1151"/>
        </w:tabs>
        <w:spacing w:before="5" w:line="360" w:lineRule="auto"/>
        <w:ind w:left="722" w:firstLine="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lang w:val="en-US"/>
        </w:rPr>
        <w:t>c)</w:t>
      </w:r>
      <w:r>
        <w:rPr>
          <w:rFonts w:hint="eastAsia" w:asciiTheme="minorEastAsia" w:hAnsiTheme="minorEastAsia" w:eastAsiaTheme="minorEastAsia" w:cstheme="minorEastAsia"/>
          <w:spacing w:val="-3"/>
          <w:sz w:val="21"/>
          <w:szCs w:val="21"/>
        </w:rPr>
        <w:t>指挥绞车将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向外摆送前，须将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处于止荡状态；</w:t>
      </w:r>
      <w:r>
        <w:rPr>
          <w:rFonts w:hint="eastAsia" w:asciiTheme="minorEastAsia" w:hAnsiTheme="minorEastAsia" w:eastAsiaTheme="minorEastAsia" w:cstheme="minorEastAsia"/>
          <w:sz w:val="21"/>
          <w:szCs w:val="21"/>
        </w:rPr>
        <w:t xml:space="preserve"> </w:t>
      </w:r>
    </w:p>
    <w:p w14:paraId="2115F60A">
      <w:pPr>
        <w:pStyle w:val="15"/>
        <w:tabs>
          <w:tab w:val="left" w:pos="1150"/>
          <w:tab w:val="left" w:pos="1151"/>
        </w:tabs>
        <w:spacing w:before="2" w:line="360" w:lineRule="auto"/>
        <w:ind w:left="924" w:leftChars="328" w:right="406" w:hanging="202"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lang w:val="en-US"/>
        </w:rPr>
        <w:t>d)</w:t>
      </w:r>
      <w:r>
        <w:rPr>
          <w:rFonts w:hint="eastAsia" w:asciiTheme="minorEastAsia" w:hAnsiTheme="minorEastAsia" w:eastAsiaTheme="minorEastAsia" w:cstheme="minorEastAsia"/>
          <w:spacing w:val="-4"/>
          <w:sz w:val="21"/>
          <w:szCs w:val="21"/>
        </w:rPr>
        <w:t xml:space="preserve">挂钩止荡人员解开船尾防护钢索，作业组长应确认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6"/>
          <w:sz w:val="21"/>
          <w:szCs w:val="21"/>
        </w:rPr>
        <w:t xml:space="preserve"> 架下方无其他人员后方可指挥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6"/>
          <w:sz w:val="21"/>
          <w:szCs w:val="21"/>
        </w:rPr>
        <w:t xml:space="preserve"> 架和绞</w:t>
      </w:r>
      <w:r>
        <w:rPr>
          <w:rFonts w:hint="eastAsia" w:asciiTheme="minorEastAsia" w:hAnsiTheme="minorEastAsia" w:eastAsiaTheme="minorEastAsia" w:cstheme="minorEastAsia"/>
          <w:spacing w:val="-4"/>
          <w:sz w:val="21"/>
          <w:szCs w:val="21"/>
        </w:rPr>
        <w:t>车将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4"/>
          <w:sz w:val="21"/>
          <w:szCs w:val="21"/>
        </w:rPr>
        <w:t xml:space="preserve">平稳送出船尾； </w:t>
      </w:r>
    </w:p>
    <w:p w14:paraId="628C9767">
      <w:pPr>
        <w:pStyle w:val="15"/>
        <w:tabs>
          <w:tab w:val="left" w:pos="1150"/>
          <w:tab w:val="left" w:pos="1151"/>
        </w:tabs>
        <w:spacing w:line="360" w:lineRule="auto"/>
        <w:ind w:left="940" w:leftChars="328" w:right="402" w:hanging="218"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4"/>
          <w:sz w:val="21"/>
          <w:szCs w:val="21"/>
          <w:lang w:val="en-US"/>
        </w:rPr>
        <w:t>e)</w:t>
      </w:r>
      <w:r>
        <w:rPr>
          <w:rFonts w:hint="eastAsia" w:asciiTheme="minorEastAsia" w:hAnsiTheme="minorEastAsia" w:eastAsiaTheme="minorEastAsia" w:cstheme="minorEastAsia"/>
          <w:spacing w:val="4"/>
          <w:sz w:val="21"/>
          <w:szCs w:val="21"/>
        </w:rPr>
        <w:t>绞车操作人员和挂钩止荡人员应注意作业组长的指令，尽量使</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4"/>
          <w:sz w:val="21"/>
          <w:szCs w:val="21"/>
        </w:rPr>
        <w:t>保持离甲板面不高于</w:t>
      </w:r>
      <w:r>
        <w:rPr>
          <w:rFonts w:hint="eastAsia" w:asciiTheme="minorEastAsia" w:hAnsiTheme="minorEastAsia" w:eastAsiaTheme="minorEastAsia" w:cstheme="minorEastAsia"/>
          <w:sz w:val="21"/>
          <w:szCs w:val="21"/>
        </w:rPr>
        <w:t xml:space="preserve">50cm； </w:t>
      </w:r>
    </w:p>
    <w:p w14:paraId="469925FB">
      <w:pPr>
        <w:pStyle w:val="15"/>
        <w:tabs>
          <w:tab w:val="left" w:pos="1150"/>
          <w:tab w:val="left" w:pos="1151"/>
        </w:tabs>
        <w:spacing w:line="360" w:lineRule="auto"/>
        <w:ind w:left="918" w:leftChars="328" w:right="406" w:hanging="196"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lang w:val="en-US"/>
        </w:rPr>
        <w:t>f)</w:t>
      </w:r>
      <w:r>
        <w:rPr>
          <w:rFonts w:hint="eastAsia" w:asciiTheme="minorEastAsia" w:hAnsiTheme="minorEastAsia" w:eastAsiaTheme="minorEastAsia" w:cstheme="minorEastAsia"/>
          <w:spacing w:val="-7"/>
          <w:sz w:val="21"/>
          <w:szCs w:val="21"/>
        </w:rPr>
        <w:t xml:space="preserve">作业组长指挥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14"/>
          <w:sz w:val="21"/>
          <w:szCs w:val="21"/>
        </w:rPr>
        <w:t xml:space="preserve"> 架外摆，当</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4"/>
          <w:sz w:val="21"/>
          <w:szCs w:val="21"/>
        </w:rPr>
        <w:t>摆出船尾时，及时下放</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4"/>
          <w:sz w:val="21"/>
          <w:szCs w:val="21"/>
        </w:rPr>
        <w:t>。当</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4"/>
          <w:sz w:val="21"/>
          <w:szCs w:val="21"/>
        </w:rPr>
        <w:t xml:space="preserve">位置处于水面时， </w:t>
      </w:r>
      <w:r>
        <w:rPr>
          <w:rFonts w:hint="eastAsia" w:asciiTheme="minorEastAsia" w:hAnsiTheme="minorEastAsia" w:eastAsiaTheme="minorEastAsia" w:cstheme="minorEastAsia"/>
          <w:spacing w:val="-7"/>
          <w:sz w:val="21"/>
          <w:szCs w:val="21"/>
        </w:rPr>
        <w:t>尽快抽回止荡绳。</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7"/>
          <w:sz w:val="21"/>
          <w:szCs w:val="21"/>
        </w:rPr>
        <w:t xml:space="preserve">入水时作业组长告知驾驶室和通知实验室记录船位； </w:t>
      </w:r>
    </w:p>
    <w:p w14:paraId="7C52E6AC">
      <w:pPr>
        <w:pStyle w:val="15"/>
        <w:numPr>
          <w:ilvl w:val="1"/>
          <w:numId w:val="1"/>
        </w:numPr>
        <w:tabs>
          <w:tab w:val="left" w:pos="1150"/>
          <w:tab w:val="left" w:pos="1151"/>
        </w:tabs>
        <w:spacing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挂钩止荡人员挂好船尾防护钢索；</w:t>
      </w:r>
      <w:r>
        <w:rPr>
          <w:rFonts w:hint="eastAsia" w:asciiTheme="minorEastAsia" w:hAnsiTheme="minorEastAsia" w:eastAsiaTheme="minorEastAsia" w:cstheme="minorEastAsia"/>
          <w:sz w:val="21"/>
          <w:szCs w:val="21"/>
        </w:rPr>
        <w:t xml:space="preserve"> </w:t>
      </w:r>
    </w:p>
    <w:p w14:paraId="1368422F">
      <w:pPr>
        <w:pStyle w:val="15"/>
        <w:numPr>
          <w:ilvl w:val="1"/>
          <w:numId w:val="1"/>
        </w:numPr>
        <w:tabs>
          <w:tab w:val="left" w:pos="1150"/>
          <w:tab w:val="left" w:pos="1151"/>
        </w:tabs>
        <w:spacing w:line="360" w:lineRule="auto"/>
        <w:ind w:right="4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入水后以小于</w:t>
      </w:r>
      <w:r>
        <w:rPr>
          <w:rFonts w:hint="eastAsia" w:asciiTheme="minorEastAsia" w:hAnsiTheme="minorEastAsia" w:eastAsiaTheme="minorEastAsia" w:cstheme="minorEastAsia"/>
          <w:sz w:val="21"/>
          <w:szCs w:val="21"/>
        </w:rPr>
        <w:t>20m/min放缆速度</w:t>
      </w:r>
      <w:r>
        <w:rPr>
          <w:rFonts w:hint="eastAsia" w:asciiTheme="minorEastAsia" w:hAnsiTheme="minorEastAsia" w:eastAsiaTheme="minorEastAsia" w:cstheme="minorEastAsia"/>
          <w:spacing w:val="3"/>
          <w:sz w:val="21"/>
          <w:szCs w:val="21"/>
        </w:rPr>
        <w:t xml:space="preserve">至下放 </w:t>
      </w:r>
      <w:r>
        <w:rPr>
          <w:rFonts w:hint="eastAsia" w:asciiTheme="minorEastAsia" w:hAnsiTheme="minorEastAsia" w:eastAsiaTheme="minorEastAsia" w:cstheme="minorEastAsia"/>
          <w:sz w:val="21"/>
          <w:szCs w:val="21"/>
        </w:rPr>
        <w:t>200m</w:t>
      </w:r>
      <w:r>
        <w:rPr>
          <w:rFonts w:hint="eastAsia" w:asciiTheme="minorEastAsia" w:hAnsiTheme="minorEastAsia" w:eastAsiaTheme="minorEastAsia" w:cstheme="minorEastAsia"/>
          <w:spacing w:val="1"/>
          <w:sz w:val="21"/>
          <w:szCs w:val="21"/>
        </w:rPr>
        <w:t xml:space="preserve"> 深度后，方可将绞车控制切换到室内控制，放缆速度保持</w:t>
      </w:r>
      <w:r>
        <w:rPr>
          <w:rFonts w:hint="eastAsia" w:asciiTheme="minorEastAsia" w:hAnsiTheme="minorEastAsia" w:eastAsiaTheme="minorEastAsia" w:cstheme="minorEastAsia"/>
          <w:spacing w:val="1"/>
          <w:sz w:val="21"/>
          <w:szCs w:val="21"/>
          <w:lang w:val="en-US"/>
        </w:rPr>
        <w:t>在</w:t>
      </w:r>
      <w:r>
        <w:rPr>
          <w:rFonts w:hint="eastAsia" w:asciiTheme="minorEastAsia" w:hAnsiTheme="minorEastAsia" w:eastAsiaTheme="minorEastAsia" w:cstheme="minorEastAsia"/>
          <w:spacing w:val="1"/>
          <w:sz w:val="21"/>
          <w:szCs w:val="21"/>
        </w:rPr>
        <w:t xml:space="preserve"> </w:t>
      </w:r>
      <w:r>
        <w:rPr>
          <w:rFonts w:hint="eastAsia" w:asciiTheme="minorEastAsia" w:hAnsiTheme="minorEastAsia" w:eastAsiaTheme="minorEastAsia" w:cstheme="minorEastAsia"/>
          <w:spacing w:val="-3"/>
          <w:sz w:val="21"/>
          <w:szCs w:val="21"/>
        </w:rPr>
        <w:t xml:space="preserve">30m～ </w:t>
      </w:r>
      <w:r>
        <w:rPr>
          <w:rFonts w:hint="eastAsia" w:asciiTheme="minorEastAsia" w:hAnsiTheme="minorEastAsia" w:eastAsiaTheme="minorEastAsia" w:cstheme="minorEastAsia"/>
          <w:sz w:val="21"/>
          <w:szCs w:val="21"/>
        </w:rPr>
        <w:t>35m/min</w:t>
      </w:r>
      <w:r>
        <w:rPr>
          <w:rFonts w:hint="eastAsia" w:asciiTheme="minorEastAsia" w:hAnsiTheme="minorEastAsia" w:eastAsiaTheme="minorEastAsia" w:cstheme="minorEastAsia"/>
          <w:spacing w:val="-15"/>
          <w:sz w:val="21"/>
          <w:szCs w:val="21"/>
        </w:rPr>
        <w:t>；</w:t>
      </w:r>
    </w:p>
    <w:p w14:paraId="21BFB58E">
      <w:pPr>
        <w:pStyle w:val="4"/>
        <w:spacing w:before="72" w:line="360" w:lineRule="auto"/>
        <w:ind w:left="543" w:firstLine="210" w:firstLineChars="10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i)</w:t>
      </w:r>
      <w:r>
        <w:rPr>
          <w:rFonts w:hint="eastAsia" w:asciiTheme="minorEastAsia" w:hAnsiTheme="minorEastAsia" w:eastAsiaTheme="minorEastAsia" w:cstheme="minorEastAsia"/>
          <w:spacing w:val="-8"/>
        </w:rPr>
        <w:t xml:space="preserve"> </w:t>
      </w:r>
      <w:r>
        <w:rPr>
          <w:rFonts w:hint="eastAsia" w:asciiTheme="minorEastAsia" w:hAnsiTheme="minorEastAsia" w:eastAsiaTheme="minorEastAsia" w:cstheme="minorEastAsia"/>
          <w:lang w:val="en-US"/>
        </w:rPr>
        <w:t>拖体</w:t>
      </w:r>
      <w:r>
        <w:rPr>
          <w:rFonts w:hint="eastAsia" w:asciiTheme="minorEastAsia" w:hAnsiTheme="minorEastAsia" w:eastAsiaTheme="minorEastAsia" w:cstheme="minorEastAsia"/>
        </w:rPr>
        <w:t>下放过程中，</w:t>
      </w:r>
      <w:r>
        <w:rPr>
          <w:rFonts w:hint="eastAsia" w:asciiTheme="minorEastAsia" w:hAnsiTheme="minorEastAsia" w:eastAsiaTheme="minorEastAsia" w:cstheme="minorEastAsia"/>
          <w:spacing w:val="-3"/>
        </w:rPr>
        <w:t>光电复合缆</w:t>
      </w:r>
      <w:r>
        <w:rPr>
          <w:rFonts w:hint="eastAsia" w:asciiTheme="minorEastAsia" w:hAnsiTheme="minorEastAsia" w:eastAsiaTheme="minorEastAsia" w:cstheme="minorEastAsia"/>
          <w:lang w:val="en-US"/>
        </w:rPr>
        <w:t>下方严禁站人，</w:t>
      </w:r>
      <w:r>
        <w:rPr>
          <w:rFonts w:hint="eastAsia" w:asciiTheme="minorEastAsia" w:hAnsiTheme="minorEastAsia" w:eastAsiaTheme="minorEastAsia" w:cstheme="minorEastAsia"/>
        </w:rPr>
        <w:t xml:space="preserve">作业人员转入实验室值班，通过监控密切注视绞车运转情况； </w:t>
      </w:r>
    </w:p>
    <w:p w14:paraId="52A4D011">
      <w:pPr>
        <w:pStyle w:val="15"/>
        <w:tabs>
          <w:tab w:val="left" w:pos="971"/>
        </w:tabs>
        <w:spacing w:before="5" w:line="360" w:lineRule="auto"/>
        <w:ind w:left="944" w:leftChars="341" w:right="306" w:hanging="194"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lang w:val="en-US"/>
        </w:rPr>
        <w:t>j)</w:t>
      </w:r>
      <w:r>
        <w:rPr>
          <w:rFonts w:hint="eastAsia" w:asciiTheme="minorEastAsia" w:hAnsiTheme="minorEastAsia" w:eastAsiaTheme="minorEastAsia" w:cstheme="minorEastAsia"/>
          <w:spacing w:val="-8"/>
          <w:sz w:val="21"/>
          <w:szCs w:val="21"/>
        </w:rPr>
        <w:t>绞车操作人员每隔半小时到绞车间巡视绞车系统运转情况，包括牵引绞车、绞车排缆、液压泵</w:t>
      </w:r>
      <w:r>
        <w:rPr>
          <w:rFonts w:hint="eastAsia" w:asciiTheme="minorEastAsia" w:hAnsiTheme="minorEastAsia" w:eastAsiaTheme="minorEastAsia" w:cstheme="minorEastAsia"/>
          <w:spacing w:val="-7"/>
          <w:sz w:val="21"/>
          <w:szCs w:val="21"/>
        </w:rPr>
        <w:t>油温和有无异常声响等</w:t>
      </w:r>
      <w:r>
        <w:rPr>
          <w:rFonts w:hint="eastAsia" w:asciiTheme="minorEastAsia" w:hAnsiTheme="minorEastAsia" w:eastAsiaTheme="minorEastAsia" w:cstheme="minorEastAsia"/>
          <w:sz w:val="21"/>
          <w:szCs w:val="21"/>
        </w:rPr>
        <w:t xml:space="preserve">； </w:t>
      </w:r>
    </w:p>
    <w:p w14:paraId="17CF00F5">
      <w:pPr>
        <w:pStyle w:val="15"/>
        <w:tabs>
          <w:tab w:val="left" w:pos="971"/>
        </w:tabs>
        <w:spacing w:before="1" w:line="360" w:lineRule="auto"/>
        <w:ind w:left="944" w:leftChars="341" w:right="306" w:hanging="194" w:hanging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lang w:val="en-US"/>
        </w:rPr>
        <w:t>k)</w:t>
      </w:r>
      <w:r>
        <w:rPr>
          <w:rFonts w:hint="eastAsia" w:asciiTheme="minorEastAsia" w:hAnsiTheme="minorEastAsia" w:eastAsiaTheme="minorEastAsia" w:cstheme="minorEastAsia"/>
          <w:spacing w:val="-8"/>
          <w:sz w:val="21"/>
          <w:szCs w:val="21"/>
        </w:rPr>
        <w:t xml:space="preserve">安排值班人员每隔 </w:t>
      </w:r>
      <w:r>
        <w:rPr>
          <w:rFonts w:hint="eastAsia" w:asciiTheme="minorEastAsia" w:hAnsiTheme="minorEastAsia" w:eastAsiaTheme="minorEastAsia" w:cstheme="minorEastAsia"/>
          <w:sz w:val="21"/>
          <w:szCs w:val="21"/>
        </w:rPr>
        <w:t>30</w:t>
      </w:r>
      <w:r>
        <w:rPr>
          <w:rFonts w:hint="eastAsia" w:asciiTheme="minorEastAsia" w:hAnsiTheme="minorEastAsia" w:eastAsiaTheme="minorEastAsia" w:cstheme="minorEastAsia"/>
          <w:spacing w:val="-4"/>
          <w:sz w:val="21"/>
          <w:szCs w:val="21"/>
        </w:rPr>
        <w:t xml:space="preserve"> 分钟到后甲板观察绞车钢缆与</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11"/>
          <w:sz w:val="21"/>
          <w:szCs w:val="21"/>
        </w:rPr>
        <w:t xml:space="preserve"> 架滑轮运转情况，</w:t>
      </w:r>
      <w:r>
        <w:rPr>
          <w:rFonts w:hint="eastAsia" w:asciiTheme="minorEastAsia" w:hAnsiTheme="minorEastAsia" w:eastAsiaTheme="minorEastAsia" w:cstheme="minorEastAsia"/>
          <w:spacing w:val="-13"/>
          <w:sz w:val="21"/>
          <w:szCs w:val="21"/>
        </w:rPr>
        <w:t>海况较差时，后甲板人员保持全时监视，发生异常时应及时通知绞车操作人员和</w:t>
      </w:r>
      <w:r>
        <w:rPr>
          <w:rFonts w:hint="eastAsia" w:asciiTheme="minorEastAsia" w:hAnsiTheme="minorEastAsia" w:eastAsiaTheme="minorEastAsia" w:cstheme="minorEastAsia"/>
          <w:spacing w:val="-9"/>
          <w:sz w:val="21"/>
          <w:szCs w:val="21"/>
        </w:rPr>
        <w:t>驾驶台。</w:t>
      </w:r>
      <w:r>
        <w:rPr>
          <w:rFonts w:hint="eastAsia" w:asciiTheme="minorEastAsia" w:hAnsiTheme="minorEastAsia" w:eastAsiaTheme="minorEastAsia" w:cstheme="minorEastAsia"/>
          <w:sz w:val="21"/>
          <w:szCs w:val="21"/>
        </w:rPr>
        <w:t xml:space="preserve"> </w:t>
      </w:r>
    </w:p>
    <w:p w14:paraId="7B64763D">
      <w:pPr>
        <w:pStyle w:val="15"/>
        <w:tabs>
          <w:tab w:val="left" w:pos="971"/>
        </w:tabs>
        <w:spacing w:before="1" w:line="360" w:lineRule="auto"/>
        <w:ind w:left="960" w:leftChars="341" w:right="306" w:hanging="210" w:hangingChars="100"/>
        <w:jc w:val="both"/>
        <w:rPr>
          <w:rFonts w:hint="eastAsia" w:asciiTheme="minorEastAsia" w:hAnsiTheme="minorEastAsia" w:eastAsiaTheme="minorEastAsia" w:cstheme="minorEastAsia"/>
          <w:sz w:val="21"/>
          <w:szCs w:val="21"/>
        </w:rPr>
      </w:pPr>
    </w:p>
    <w:p w14:paraId="58190E0D">
      <w:pPr>
        <w:spacing w:before="123" w:line="360" w:lineRule="auto"/>
        <w:ind w:left="267"/>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 xml:space="preserve">7.2 </w:t>
      </w:r>
      <w:r>
        <w:rPr>
          <w:rFonts w:hint="eastAsia" w:asciiTheme="minorEastAsia" w:hAnsiTheme="minorEastAsia" w:eastAsiaTheme="minorEastAsia" w:cstheme="minorEastAsia"/>
          <w:spacing w:val="-1"/>
          <w:sz w:val="21"/>
          <w:szCs w:val="21"/>
        </w:rPr>
        <w:t>注意事项</w:t>
      </w:r>
    </w:p>
    <w:p w14:paraId="543CE75B">
      <w:pPr>
        <w:pStyle w:val="4"/>
        <w:spacing w:before="122" w:line="360" w:lineRule="auto"/>
        <w:ind w:left="538"/>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深海光学在线探测系统</w:t>
      </w:r>
      <w:r>
        <w:rPr>
          <w:rFonts w:hint="eastAsia" w:asciiTheme="minorEastAsia" w:hAnsiTheme="minorEastAsia" w:eastAsiaTheme="minorEastAsia" w:cstheme="minorEastAsia"/>
        </w:rPr>
        <w:t xml:space="preserve">入水与布放过程中应注意： </w:t>
      </w:r>
    </w:p>
    <w:p w14:paraId="3F8477B5">
      <w:pPr>
        <w:pStyle w:val="15"/>
        <w:numPr>
          <w:ilvl w:val="0"/>
          <w:numId w:val="3"/>
        </w:numPr>
        <w:tabs>
          <w:tab w:val="left" w:pos="970"/>
          <w:tab w:val="left" w:pos="971"/>
        </w:tabs>
        <w:spacing w:before="2" w:line="360" w:lineRule="auto"/>
        <w:ind w:right="3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 xml:space="preserve">作业组长应站在与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3"/>
          <w:sz w:val="21"/>
          <w:szCs w:val="21"/>
        </w:rPr>
        <w:t xml:space="preserve"> 架和绞车操作人员相互通视的位置，且能够观察到</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送出的整个过程；</w:t>
      </w:r>
      <w:r>
        <w:rPr>
          <w:rFonts w:hint="eastAsia" w:asciiTheme="minorEastAsia" w:hAnsiTheme="minorEastAsia" w:eastAsiaTheme="minorEastAsia" w:cstheme="minorEastAsia"/>
          <w:sz w:val="21"/>
          <w:szCs w:val="21"/>
        </w:rPr>
        <w:t xml:space="preserve"> </w:t>
      </w:r>
    </w:p>
    <w:p w14:paraId="57F138F0">
      <w:pPr>
        <w:pStyle w:val="15"/>
        <w:numPr>
          <w:ilvl w:val="0"/>
          <w:numId w:val="3"/>
        </w:numPr>
        <w:tabs>
          <w:tab w:val="left" w:pos="970"/>
          <w:tab w:val="left" w:pos="971"/>
        </w:tabs>
        <w:spacing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开始放缆时，注意光电复合缆不能落在甲板上；</w:t>
      </w:r>
      <w:r>
        <w:rPr>
          <w:rFonts w:hint="eastAsia" w:asciiTheme="minorEastAsia" w:hAnsiTheme="minorEastAsia" w:eastAsiaTheme="minorEastAsia" w:cstheme="minorEastAsia"/>
          <w:sz w:val="21"/>
          <w:szCs w:val="21"/>
        </w:rPr>
        <w:t xml:space="preserve"> </w:t>
      </w:r>
    </w:p>
    <w:p w14:paraId="5C223563">
      <w:pPr>
        <w:pStyle w:val="15"/>
        <w:numPr>
          <w:ilvl w:val="0"/>
          <w:numId w:val="3"/>
        </w:numPr>
        <w:tabs>
          <w:tab w:val="left" w:pos="970"/>
          <w:tab w:val="left" w:pos="971"/>
        </w:tabs>
        <w:spacing w:before="5"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光电复合缆收放过程中，光电复合缆下方严禁站人；</w:t>
      </w:r>
      <w:r>
        <w:rPr>
          <w:rFonts w:hint="eastAsia" w:asciiTheme="minorEastAsia" w:hAnsiTheme="minorEastAsia" w:eastAsiaTheme="minorEastAsia" w:cstheme="minorEastAsia"/>
          <w:sz w:val="21"/>
          <w:szCs w:val="21"/>
        </w:rPr>
        <w:t xml:space="preserve"> </w:t>
      </w:r>
    </w:p>
    <w:p w14:paraId="27670DE1">
      <w:pPr>
        <w:pStyle w:val="15"/>
        <w:numPr>
          <w:ilvl w:val="0"/>
          <w:numId w:val="3"/>
        </w:numPr>
        <w:tabs>
          <w:tab w:val="left" w:pos="970"/>
          <w:tab w:val="left" w:pos="971"/>
        </w:tabs>
        <w:spacing w:before="2"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当止荡困难时应当暂停</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下放，并将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置于甲板面；</w:t>
      </w:r>
      <w:r>
        <w:rPr>
          <w:rFonts w:hint="eastAsia" w:asciiTheme="minorEastAsia" w:hAnsiTheme="minorEastAsia" w:eastAsiaTheme="minorEastAsia" w:cstheme="minorEastAsia"/>
          <w:sz w:val="21"/>
          <w:szCs w:val="21"/>
        </w:rPr>
        <w:t xml:space="preserve"> </w:t>
      </w:r>
    </w:p>
    <w:p w14:paraId="378C2E55">
      <w:pPr>
        <w:pStyle w:val="15"/>
        <w:numPr>
          <w:ilvl w:val="0"/>
          <w:numId w:val="3"/>
        </w:numPr>
        <w:tabs>
          <w:tab w:val="left" w:pos="970"/>
          <w:tab w:val="left" w:pos="971"/>
        </w:tabs>
        <w:spacing w:before="5"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止荡过程中止荡人员应根据</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7"/>
          <w:sz w:val="21"/>
          <w:szCs w:val="21"/>
        </w:rPr>
        <w:t>的摇摆情况调整两侧止荡绳的松紧，减缓</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7"/>
          <w:sz w:val="21"/>
          <w:szCs w:val="21"/>
        </w:rPr>
        <w:t>摆动幅度；</w:t>
      </w:r>
      <w:r>
        <w:rPr>
          <w:rFonts w:hint="eastAsia" w:asciiTheme="minorEastAsia" w:hAnsiTheme="minorEastAsia" w:eastAsiaTheme="minorEastAsia" w:cstheme="minorEastAsia"/>
          <w:sz w:val="21"/>
          <w:szCs w:val="21"/>
        </w:rPr>
        <w:t xml:space="preserve"> </w:t>
      </w:r>
    </w:p>
    <w:p w14:paraId="17DA3232">
      <w:pPr>
        <w:pStyle w:val="15"/>
        <w:numPr>
          <w:ilvl w:val="0"/>
          <w:numId w:val="3"/>
        </w:numPr>
        <w:tabs>
          <w:tab w:val="left" w:pos="971"/>
        </w:tabs>
        <w:spacing w:before="2" w:line="360" w:lineRule="auto"/>
        <w:ind w:right="3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1"/>
          <w:sz w:val="21"/>
          <w:szCs w:val="21"/>
        </w:rPr>
        <w:t xml:space="preserve">下放过程中，值班人员应密切注意钢缆在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12"/>
          <w:sz w:val="21"/>
          <w:szCs w:val="21"/>
        </w:rPr>
        <w:t xml:space="preserve"> 架滑轮处倾斜情况，</w:t>
      </w:r>
      <w:r>
        <w:rPr>
          <w:rFonts w:hint="eastAsia" w:asciiTheme="minorEastAsia" w:hAnsiTheme="minorEastAsia" w:eastAsiaTheme="minorEastAsia" w:cstheme="minorEastAsia"/>
          <w:spacing w:val="-3"/>
          <w:sz w:val="21"/>
          <w:szCs w:val="21"/>
        </w:rPr>
        <w:t>光电复合缆</w:t>
      </w:r>
      <w:r>
        <w:rPr>
          <w:rFonts w:hint="eastAsia" w:asciiTheme="minorEastAsia" w:hAnsiTheme="minorEastAsia" w:eastAsiaTheme="minorEastAsia" w:cstheme="minorEastAsia"/>
          <w:spacing w:val="-12"/>
          <w:sz w:val="21"/>
          <w:szCs w:val="21"/>
        </w:rPr>
        <w:t>向船两侧倾斜角度</w:t>
      </w:r>
      <w:r>
        <w:rPr>
          <w:rFonts w:hint="eastAsia" w:asciiTheme="minorEastAsia" w:hAnsiTheme="minorEastAsia" w:eastAsiaTheme="minorEastAsia" w:cstheme="minorEastAsia"/>
          <w:spacing w:val="-6"/>
          <w:sz w:val="21"/>
          <w:szCs w:val="21"/>
        </w:rPr>
        <w:t>太大时，由值班人员和当班</w:t>
      </w:r>
      <w:r>
        <w:rPr>
          <w:rFonts w:hint="eastAsia" w:asciiTheme="minorEastAsia" w:hAnsiTheme="minorEastAsia" w:eastAsiaTheme="minorEastAsia" w:cstheme="minorEastAsia"/>
          <w:spacing w:val="-2"/>
          <w:sz w:val="21"/>
          <w:szCs w:val="21"/>
        </w:rPr>
        <w:t>作业</w:t>
      </w:r>
      <w:r>
        <w:rPr>
          <w:rFonts w:hint="eastAsia" w:asciiTheme="minorEastAsia" w:hAnsiTheme="minorEastAsia" w:eastAsiaTheme="minorEastAsia" w:cstheme="minorEastAsia"/>
          <w:spacing w:val="-5"/>
          <w:sz w:val="21"/>
          <w:szCs w:val="21"/>
        </w:rPr>
        <w:t xml:space="preserve">组长及时沟通后及时报告驾驶台。每隔 </w:t>
      </w:r>
      <w:r>
        <w:rPr>
          <w:rFonts w:hint="eastAsia" w:asciiTheme="minorEastAsia" w:hAnsiTheme="minorEastAsia" w:eastAsiaTheme="minorEastAsia" w:cstheme="minorEastAsia"/>
          <w:sz w:val="21"/>
          <w:szCs w:val="21"/>
        </w:rPr>
        <w:t>30</w:t>
      </w:r>
      <w:r>
        <w:rPr>
          <w:rFonts w:hint="eastAsia" w:asciiTheme="minorEastAsia" w:hAnsiTheme="minorEastAsia" w:eastAsiaTheme="minorEastAsia" w:cstheme="minorEastAsia"/>
          <w:spacing w:val="-7"/>
          <w:sz w:val="21"/>
          <w:szCs w:val="21"/>
        </w:rPr>
        <w:t xml:space="preserve"> 分钟，驾驶台和实</w:t>
      </w:r>
      <w:r>
        <w:rPr>
          <w:rFonts w:hint="eastAsia" w:asciiTheme="minorEastAsia" w:hAnsiTheme="minorEastAsia" w:eastAsiaTheme="minorEastAsia" w:cstheme="minorEastAsia"/>
          <w:spacing w:val="-5"/>
          <w:sz w:val="21"/>
          <w:szCs w:val="21"/>
        </w:rPr>
        <w:t>验室相互通报作业情况。</w:t>
      </w:r>
      <w:r>
        <w:rPr>
          <w:rFonts w:hint="eastAsia" w:asciiTheme="minorEastAsia" w:hAnsiTheme="minorEastAsia" w:eastAsiaTheme="minorEastAsia" w:cstheme="minorEastAsia"/>
          <w:sz w:val="21"/>
          <w:szCs w:val="21"/>
        </w:rPr>
        <w:t xml:space="preserve"> </w:t>
      </w:r>
    </w:p>
    <w:p w14:paraId="28C46E4C">
      <w:pPr>
        <w:pStyle w:val="4"/>
        <w:spacing w:before="1" w:line="360" w:lineRule="auto"/>
        <w:ind w:left="97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12C8340D">
      <w:pPr>
        <w:pStyle w:val="4"/>
        <w:spacing w:before="9" w:line="360" w:lineRule="auto"/>
        <w:ind w:left="449"/>
        <w:jc w:val="both"/>
        <w:rPr>
          <w:rFonts w:hint="eastAsia" w:asciiTheme="minorEastAsia" w:hAnsiTheme="minorEastAsia" w:eastAsiaTheme="minorEastAsia" w:cstheme="minorEastAsia"/>
          <w:color w:val="7030A0"/>
        </w:rPr>
      </w:pPr>
      <w:r>
        <w:rPr>
          <w:rFonts w:hint="eastAsia" w:asciiTheme="minorEastAsia" w:hAnsiTheme="minorEastAsia" w:eastAsiaTheme="minorEastAsia" w:cstheme="minorEastAsia"/>
          <w:color w:val="7030A0"/>
          <w:lang w:val="en-US"/>
        </w:rPr>
        <w:t>8</w:t>
      </w:r>
      <w:r>
        <w:rPr>
          <w:rFonts w:hint="eastAsia" w:asciiTheme="minorEastAsia" w:hAnsiTheme="minorEastAsia" w:eastAsiaTheme="minorEastAsia" w:cstheme="minorEastAsia"/>
          <w:color w:val="7030A0"/>
        </w:rPr>
        <w:t xml:space="preserve"> </w:t>
      </w:r>
      <w:bookmarkStart w:id="29" w:name="_bookmark9"/>
      <w:bookmarkEnd w:id="29"/>
      <w:bookmarkStart w:id="30" w:name="_bookmark14"/>
      <w:bookmarkEnd w:id="30"/>
      <w:r>
        <w:rPr>
          <w:rFonts w:hint="eastAsia" w:asciiTheme="minorEastAsia" w:hAnsiTheme="minorEastAsia" w:eastAsiaTheme="minorEastAsia" w:cstheme="minorEastAsia"/>
          <w:spacing w:val="-5"/>
        </w:rPr>
        <w:t>影像采集</w:t>
      </w:r>
    </w:p>
    <w:p w14:paraId="2581936B">
      <w:pPr>
        <w:pStyle w:val="4"/>
        <w:spacing w:before="3"/>
        <w:jc w:val="both"/>
        <w:rPr>
          <w:rFonts w:hint="eastAsia" w:asciiTheme="minorEastAsia" w:hAnsiTheme="minorEastAsia" w:eastAsiaTheme="minorEastAsia" w:cstheme="minorEastAsia"/>
        </w:rPr>
      </w:pPr>
    </w:p>
    <w:p w14:paraId="7701284A">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8.1     作业程序与要求</w:t>
      </w:r>
    </w:p>
    <w:p w14:paraId="02739679">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深海光学在线探测系统影像采集程序要求如下： </w:t>
      </w:r>
    </w:p>
    <w:p w14:paraId="27604F8A">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a）</w:t>
      </w:r>
      <w:r>
        <w:rPr>
          <w:rFonts w:hint="eastAsia" w:asciiTheme="minorEastAsia" w:hAnsiTheme="minorEastAsia" w:eastAsiaTheme="minorEastAsia" w:cstheme="minorEastAsia"/>
          <w:sz w:val="21"/>
          <w:szCs w:val="21"/>
        </w:rPr>
        <w:t>当</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下水后，可用灯1、灯2或双灯进行摄像，观察摄像系统是否正常工作；</w:t>
      </w:r>
    </w:p>
    <w:p w14:paraId="34D821B9">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b）驾驶室操纵船舶沿既定航向航行，并保持对地船速1.5～2.5kn，确保艉部A型架滑轮偏转角度不至于过大；船舶转向前，先回收光电复合缆，直至长度小于水深300米，船舶以低速率、大角度缓慢转向；</w:t>
      </w:r>
    </w:p>
    <w:p w14:paraId="629296B6">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b)</w:t>
      </w:r>
      <w:r>
        <w:rPr>
          <w:rFonts w:hint="eastAsia" w:asciiTheme="minorEastAsia" w:hAnsiTheme="minorEastAsia" w:eastAsiaTheme="minorEastAsia" w:cstheme="minorEastAsia"/>
          <w:sz w:val="21"/>
          <w:szCs w:val="21"/>
        </w:rPr>
        <w:t>当</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 xml:space="preserve">下放到离底200米时，打开高度计，监测拖体离底高度，此时慢放光电复合缆缆，监视高度计指示； </w:t>
      </w:r>
    </w:p>
    <w:p w14:paraId="2CACC286">
      <w:pPr>
        <w:spacing w:line="360" w:lineRule="auto"/>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c)</w:t>
      </w:r>
      <w:r>
        <w:rPr>
          <w:rFonts w:hint="eastAsia" w:asciiTheme="minorEastAsia" w:hAnsiTheme="minorEastAsia" w:eastAsiaTheme="minorEastAsia" w:cstheme="minorEastAsia"/>
          <w:spacing w:val="-8"/>
          <w:sz w:val="21"/>
          <w:szCs w:val="21"/>
        </w:rPr>
        <w:t xml:space="preserve"> 拖体</w:t>
      </w:r>
      <w:r>
        <w:rPr>
          <w:rFonts w:hint="eastAsia" w:asciiTheme="minorEastAsia" w:hAnsiTheme="minorEastAsia" w:eastAsiaTheme="minorEastAsia" w:cstheme="minorEastAsia"/>
          <w:sz w:val="21"/>
          <w:szCs w:val="21"/>
        </w:rPr>
        <w:t>离底约100米时，实验室值班人员打开照明灯、照相机和摄像机等设备，做好摄像记录；</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离底约30米时，</w:t>
      </w:r>
      <w:r>
        <w:rPr>
          <w:rFonts w:hint="eastAsia" w:asciiTheme="minorEastAsia" w:hAnsiTheme="minorEastAsia" w:eastAsiaTheme="minorEastAsia" w:cstheme="minorEastAsia"/>
          <w:spacing w:val="-8"/>
          <w:sz w:val="21"/>
          <w:szCs w:val="21"/>
        </w:rPr>
        <w:t>减速</w:t>
      </w:r>
      <w:r>
        <w:rPr>
          <w:rFonts w:hint="eastAsia" w:asciiTheme="minorEastAsia" w:hAnsiTheme="minorEastAsia" w:eastAsiaTheme="minorEastAsia" w:cstheme="minorEastAsia"/>
          <w:sz w:val="21"/>
          <w:szCs w:val="21"/>
        </w:rPr>
        <w:t>（缆速应＜10 m/min）</w:t>
      </w:r>
      <w:r>
        <w:rPr>
          <w:rFonts w:hint="eastAsia" w:asciiTheme="minorEastAsia" w:hAnsiTheme="minorEastAsia" w:eastAsiaTheme="minorEastAsia" w:cstheme="minorEastAsia"/>
          <w:spacing w:val="-8"/>
          <w:sz w:val="21"/>
          <w:szCs w:val="21"/>
        </w:rPr>
        <w:t>释放至离底高度3～5m，根据跟踪情况控制光电复合缆的收放，避免拖体与海底发生碰撞</w:t>
      </w:r>
      <w:r>
        <w:rPr>
          <w:rFonts w:hint="eastAsia" w:asciiTheme="minorEastAsia" w:hAnsiTheme="minorEastAsia" w:eastAsiaTheme="minorEastAsia" w:cstheme="minorEastAsia"/>
          <w:sz w:val="21"/>
          <w:szCs w:val="21"/>
        </w:rPr>
        <w:t>；</w:t>
      </w:r>
    </w:p>
    <w:p w14:paraId="7AAF5290">
      <w:pPr>
        <w:spacing w:line="360" w:lineRule="auto"/>
        <w:ind w:firstLine="210" w:firstLineChars="100"/>
        <w:rPr>
          <w:rFonts w:hint="eastAsia" w:asciiTheme="minorEastAsia" w:hAnsiTheme="minorEastAsia" w:eastAsiaTheme="minorEastAsia" w:cstheme="minorEastAsia"/>
          <w:color w:val="FF0000"/>
          <w:sz w:val="21"/>
          <w:szCs w:val="21"/>
        </w:rPr>
      </w:pPr>
    </w:p>
    <w:p w14:paraId="32FF4DE2">
      <w:pPr>
        <w:spacing w:line="360" w:lineRule="auto"/>
        <w:ind w:firstLine="210" w:firstLineChars="100"/>
        <w:jc w:val="both"/>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8.2 注意事项</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rPr>
        <w:t xml:space="preserve"> </w:t>
      </w:r>
    </w:p>
    <w:p w14:paraId="075B9C6A">
      <w:pPr>
        <w:spacing w:line="360" w:lineRule="auto"/>
        <w:ind w:firstLine="210" w:firstLine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 xml:space="preserve">a) </w:t>
      </w:r>
      <w:r>
        <w:rPr>
          <w:rFonts w:hint="eastAsia" w:asciiTheme="minorEastAsia" w:hAnsiTheme="minorEastAsia" w:eastAsiaTheme="minorEastAsia" w:cstheme="minorEastAsia"/>
          <w:sz w:val="21"/>
          <w:szCs w:val="21"/>
        </w:rPr>
        <w:t>在甲板不能开灯摄像，以免烧坏照明灯。</w:t>
      </w:r>
    </w:p>
    <w:p w14:paraId="608C42A8">
      <w:pPr>
        <w:spacing w:line="360" w:lineRule="auto"/>
        <w:ind w:firstLine="210" w:firstLine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 xml:space="preserve">b) </w:t>
      </w:r>
      <w:r>
        <w:rPr>
          <w:rFonts w:hint="eastAsia" w:asciiTheme="minorEastAsia" w:hAnsiTheme="minorEastAsia" w:eastAsiaTheme="minorEastAsia" w:cstheme="minorEastAsia"/>
          <w:sz w:val="21"/>
          <w:szCs w:val="21"/>
        </w:rPr>
        <w:t>开始水下工作后，密切监视拖体离底高度变化和绞车监视屏，使拖体保持在3～5米离底高度范围内。如出现海底地形突变等情况，须加快绞车的收缆速度，避免拖体与海底发生碰撞，严禁拖体在海底拖拉滚动；</w:t>
      </w:r>
    </w:p>
    <w:p w14:paraId="7FE6110D">
      <w:pPr>
        <w:spacing w:line="360" w:lineRule="auto"/>
        <w:ind w:firstLine="210" w:firstLineChars="1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c)实验室值班人员须实时监测设备工作状态，图像异常应通过检测信噪比等确定原因；设备的供电电压应不大于400V，电流不超过0.44A，如果电压或电流突然增加应立即切断供电并通知相关负责人。</w:t>
      </w:r>
    </w:p>
    <w:p w14:paraId="382920C0">
      <w:pPr>
        <w:pStyle w:val="15"/>
        <w:tabs>
          <w:tab w:val="left" w:pos="970"/>
          <w:tab w:val="left" w:pos="971"/>
        </w:tabs>
        <w:spacing w:before="1" w:line="242" w:lineRule="auto"/>
        <w:ind w:left="0" w:right="306" w:firstLine="412" w:firstLineChars="200"/>
        <w:jc w:val="both"/>
        <w:rPr>
          <w:rFonts w:hint="eastAsia" w:asciiTheme="minorEastAsia" w:hAnsiTheme="minorEastAsia" w:eastAsiaTheme="minorEastAsia" w:cstheme="minorEastAsia"/>
          <w:spacing w:val="-2"/>
          <w:sz w:val="21"/>
          <w:szCs w:val="21"/>
          <w:lang w:val="en-US"/>
        </w:rPr>
      </w:pPr>
    </w:p>
    <w:p w14:paraId="1CDA3780">
      <w:pPr>
        <w:pStyle w:val="15"/>
        <w:tabs>
          <w:tab w:val="left" w:pos="970"/>
          <w:tab w:val="left" w:pos="971"/>
        </w:tabs>
        <w:spacing w:before="1" w:line="242" w:lineRule="auto"/>
        <w:ind w:left="0" w:right="306" w:firstLine="412"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lang w:val="en-US"/>
        </w:rPr>
        <w:t xml:space="preserve">9  </w:t>
      </w:r>
      <w:r>
        <w:rPr>
          <w:rFonts w:hint="eastAsia" w:asciiTheme="minorEastAsia" w:hAnsiTheme="minorEastAsia" w:eastAsiaTheme="minorEastAsia" w:cstheme="minorEastAsia"/>
          <w:spacing w:val="-2"/>
          <w:sz w:val="21"/>
          <w:szCs w:val="21"/>
        </w:rPr>
        <w:t>设备回收</w:t>
      </w:r>
    </w:p>
    <w:p w14:paraId="7A8FE37E">
      <w:pPr>
        <w:pStyle w:val="4"/>
        <w:spacing w:before="7"/>
        <w:rPr>
          <w:rFonts w:hint="eastAsia" w:asciiTheme="minorEastAsia" w:hAnsiTheme="minorEastAsia" w:eastAsiaTheme="minorEastAsia" w:cstheme="minorEastAsia"/>
        </w:rPr>
      </w:pPr>
    </w:p>
    <w:p w14:paraId="7D17493D">
      <w:pPr>
        <w:spacing w:before="74" w:line="360" w:lineRule="auto"/>
        <w:ind w:left="27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9.1</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5"/>
          <w:sz w:val="21"/>
          <w:szCs w:val="21"/>
        </w:rPr>
        <w:t xml:space="preserve"> </w:t>
      </w:r>
      <w:r>
        <w:rPr>
          <w:rFonts w:hint="eastAsia" w:asciiTheme="minorEastAsia" w:hAnsiTheme="minorEastAsia" w:eastAsiaTheme="minorEastAsia" w:cstheme="minorEastAsia"/>
          <w:spacing w:val="-2"/>
          <w:sz w:val="21"/>
          <w:szCs w:val="21"/>
        </w:rPr>
        <w:t>作业程序与要求</w:t>
      </w:r>
    </w:p>
    <w:p w14:paraId="01619BBB">
      <w:pPr>
        <w:pStyle w:val="4"/>
        <w:spacing w:before="120" w:line="360" w:lineRule="auto"/>
        <w:ind w:left="538"/>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深海光学在线探测系统回收和出水程序与要求如下： </w:t>
      </w:r>
    </w:p>
    <w:p w14:paraId="189FFE12">
      <w:pPr>
        <w:pStyle w:val="15"/>
        <w:numPr>
          <w:ilvl w:val="1"/>
          <w:numId w:val="4"/>
        </w:numPr>
        <w:tabs>
          <w:tab w:val="left" w:pos="970"/>
          <w:tab w:val="left" w:pos="971"/>
        </w:tabs>
        <w:spacing w:before="4"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水下摄像作业结束即开始回收</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，作业组长通知记录人员记录回收时船位、水深等数据；</w:t>
      </w:r>
      <w:r>
        <w:rPr>
          <w:rFonts w:hint="eastAsia" w:asciiTheme="minorEastAsia" w:hAnsiTheme="minorEastAsia" w:eastAsiaTheme="minorEastAsia" w:cstheme="minorEastAsia"/>
          <w:sz w:val="21"/>
          <w:szCs w:val="21"/>
        </w:rPr>
        <w:t>以</w:t>
      </w:r>
      <w:r>
        <w:rPr>
          <w:rFonts w:hint="eastAsia" w:asciiTheme="minorEastAsia" w:hAnsiTheme="minorEastAsia" w:eastAsiaTheme="minorEastAsia" w:cstheme="minorEastAsia"/>
          <w:spacing w:val="-4"/>
          <w:sz w:val="21"/>
          <w:szCs w:val="21"/>
        </w:rPr>
        <w:t>15m～20</w:t>
      </w:r>
      <w:r>
        <w:rPr>
          <w:rFonts w:hint="eastAsia" w:asciiTheme="minorEastAsia" w:hAnsiTheme="minorEastAsia" w:eastAsiaTheme="minorEastAsia" w:cstheme="minorEastAsia"/>
          <w:sz w:val="21"/>
          <w:szCs w:val="21"/>
        </w:rPr>
        <w:t xml:space="preserve"> m/min速度</w:t>
      </w:r>
      <w:r>
        <w:rPr>
          <w:rFonts w:hint="eastAsia" w:asciiTheme="minorEastAsia" w:hAnsiTheme="minorEastAsia" w:eastAsiaTheme="minorEastAsia" w:cstheme="minorEastAsia"/>
          <w:spacing w:val="-3"/>
          <w:sz w:val="21"/>
          <w:szCs w:val="21"/>
        </w:rPr>
        <w:t>回收光电复合缆，期间密切监视海底地形变化，避免拖体碰撞，待拖体离底高度大于100米后，停止照相机、摄像头、照明灯等设备，关闭水下单元，关闭甲板单元；</w:t>
      </w:r>
    </w:p>
    <w:p w14:paraId="4CE2C7AA">
      <w:pPr>
        <w:pStyle w:val="15"/>
        <w:numPr>
          <w:ilvl w:val="1"/>
          <w:numId w:val="4"/>
        </w:numPr>
        <w:tabs>
          <w:tab w:val="left" w:pos="970"/>
          <w:tab w:val="left" w:pos="971"/>
        </w:tabs>
        <w:spacing w:before="2" w:line="360" w:lineRule="auto"/>
        <w:ind w:right="31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回收</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7"/>
          <w:sz w:val="21"/>
          <w:szCs w:val="21"/>
        </w:rPr>
        <w:t>至离底</w:t>
      </w:r>
      <w:r>
        <w:rPr>
          <w:rFonts w:hint="eastAsia" w:asciiTheme="minorEastAsia" w:hAnsiTheme="minorEastAsia" w:eastAsiaTheme="minorEastAsia" w:cstheme="minorEastAsia"/>
          <w:spacing w:val="-7"/>
          <w:sz w:val="21"/>
          <w:szCs w:val="21"/>
          <w:lang w:val="en-US"/>
        </w:rPr>
        <w:t>200m</w:t>
      </w:r>
      <w:r>
        <w:rPr>
          <w:rFonts w:hint="eastAsia" w:asciiTheme="minorEastAsia" w:hAnsiTheme="minorEastAsia" w:eastAsiaTheme="minorEastAsia" w:cstheme="minorEastAsia"/>
          <w:spacing w:val="-7"/>
          <w:sz w:val="21"/>
          <w:szCs w:val="21"/>
        </w:rPr>
        <w:t xml:space="preserve">后，保持 </w:t>
      </w:r>
      <w:r>
        <w:rPr>
          <w:rFonts w:hint="eastAsia" w:asciiTheme="minorEastAsia" w:hAnsiTheme="minorEastAsia" w:eastAsiaTheme="minorEastAsia" w:cstheme="minorEastAsia"/>
          <w:sz w:val="21"/>
          <w:szCs w:val="21"/>
        </w:rPr>
        <w:t>30m～35m/min</w:t>
      </w:r>
      <w:r>
        <w:rPr>
          <w:rFonts w:hint="eastAsia" w:asciiTheme="minorEastAsia" w:hAnsiTheme="minorEastAsia" w:eastAsiaTheme="minorEastAsia" w:cstheme="minorEastAsia"/>
          <w:spacing w:val="-16"/>
          <w:sz w:val="21"/>
          <w:szCs w:val="21"/>
        </w:rPr>
        <w:t xml:space="preserve"> 速度</w:t>
      </w:r>
      <w:r>
        <w:rPr>
          <w:rFonts w:hint="eastAsia" w:asciiTheme="minorEastAsia" w:hAnsiTheme="minorEastAsia" w:eastAsiaTheme="minorEastAsia" w:cstheme="minorEastAsia"/>
          <w:spacing w:val="-2"/>
          <w:sz w:val="21"/>
          <w:szCs w:val="21"/>
        </w:rPr>
        <w:t>回收；</w:t>
      </w:r>
      <w:r>
        <w:rPr>
          <w:rFonts w:hint="eastAsia" w:asciiTheme="minorEastAsia" w:hAnsiTheme="minorEastAsia" w:eastAsiaTheme="minorEastAsia" w:cstheme="minorEastAsia"/>
          <w:sz w:val="21"/>
          <w:szCs w:val="21"/>
        </w:rPr>
        <w:t xml:space="preserve"> </w:t>
      </w:r>
    </w:p>
    <w:p w14:paraId="3312A2E8">
      <w:pPr>
        <w:pStyle w:val="15"/>
        <w:numPr>
          <w:ilvl w:val="1"/>
          <w:numId w:val="4"/>
        </w:numPr>
        <w:tabs>
          <w:tab w:val="left" w:pos="970"/>
          <w:tab w:val="left" w:pos="971"/>
        </w:tabs>
        <w:spacing w:before="2"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按照深海光学在线探测系统布放相关操作，密切关注绞车和光电复合缆情况；</w:t>
      </w:r>
      <w:r>
        <w:rPr>
          <w:rFonts w:hint="eastAsia" w:asciiTheme="minorEastAsia" w:hAnsiTheme="minorEastAsia" w:eastAsiaTheme="minorEastAsia" w:cstheme="minorEastAsia"/>
          <w:sz w:val="21"/>
          <w:szCs w:val="21"/>
        </w:rPr>
        <w:t xml:space="preserve"> </w:t>
      </w:r>
    </w:p>
    <w:p w14:paraId="6D006DDA">
      <w:pPr>
        <w:pStyle w:val="15"/>
        <w:numPr>
          <w:ilvl w:val="1"/>
          <w:numId w:val="4"/>
        </w:numPr>
        <w:tabs>
          <w:tab w:val="left" w:pos="970"/>
          <w:tab w:val="left" w:pos="971"/>
        </w:tabs>
        <w:spacing w:before="2" w:line="360" w:lineRule="auto"/>
        <w:ind w:right="30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8"/>
          <w:sz w:val="21"/>
          <w:szCs w:val="21"/>
        </w:rPr>
        <w:t xml:space="preserve">离底 </w:t>
      </w:r>
      <w:r>
        <w:rPr>
          <w:rFonts w:hint="eastAsia" w:asciiTheme="minorEastAsia" w:hAnsiTheme="minorEastAsia" w:eastAsiaTheme="minorEastAsia" w:cstheme="minorEastAsia"/>
          <w:sz w:val="21"/>
          <w:szCs w:val="21"/>
        </w:rPr>
        <w:t>500m</w:t>
      </w:r>
      <w:r>
        <w:rPr>
          <w:rFonts w:hint="eastAsia" w:asciiTheme="minorEastAsia" w:hAnsiTheme="minorEastAsia" w:eastAsiaTheme="minorEastAsia" w:cstheme="minorEastAsia"/>
          <w:spacing w:val="-7"/>
          <w:sz w:val="21"/>
          <w:szCs w:val="21"/>
        </w:rPr>
        <w:t xml:space="preserve"> 后，作业组长通知驾驶台，视实际情况是否关闭船舶动力定位，驾驶室密切</w:t>
      </w:r>
      <w:r>
        <w:rPr>
          <w:rFonts w:hint="eastAsia" w:asciiTheme="minorEastAsia" w:hAnsiTheme="minorEastAsia" w:eastAsiaTheme="minorEastAsia" w:cstheme="minorEastAsia"/>
          <w:spacing w:val="-23"/>
          <w:sz w:val="21"/>
          <w:szCs w:val="21"/>
        </w:rPr>
        <w:t xml:space="preserve">观察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9"/>
          <w:sz w:val="21"/>
          <w:szCs w:val="21"/>
        </w:rPr>
        <w:t xml:space="preserve"> 架滑轮和缆绳倾斜情况，并及时调整船舶姿态和船位；</w:t>
      </w:r>
      <w:r>
        <w:rPr>
          <w:rFonts w:hint="eastAsia" w:asciiTheme="minorEastAsia" w:hAnsiTheme="minorEastAsia" w:eastAsiaTheme="minorEastAsia" w:cstheme="minorEastAsia"/>
          <w:sz w:val="21"/>
          <w:szCs w:val="21"/>
        </w:rPr>
        <w:t xml:space="preserve"> </w:t>
      </w:r>
    </w:p>
    <w:p w14:paraId="448340A7">
      <w:pPr>
        <w:pStyle w:val="15"/>
        <w:numPr>
          <w:ilvl w:val="1"/>
          <w:numId w:val="4"/>
        </w:numPr>
        <w:tabs>
          <w:tab w:val="left" w:pos="970"/>
          <w:tab w:val="left" w:pos="971"/>
        </w:tabs>
        <w:spacing w:line="360" w:lineRule="auto"/>
        <w:ind w:right="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z w:val="21"/>
          <w:szCs w:val="21"/>
        </w:rPr>
        <w:t>距离水面 200m</w:t>
      </w:r>
      <w:r>
        <w:rPr>
          <w:rFonts w:hint="eastAsia" w:asciiTheme="minorEastAsia" w:hAnsiTheme="minorEastAsia" w:eastAsiaTheme="minorEastAsia" w:cstheme="minorEastAsia"/>
          <w:spacing w:val="-3"/>
          <w:sz w:val="21"/>
          <w:szCs w:val="21"/>
        </w:rPr>
        <w:t xml:space="preserve"> 前，驾驶台将船舶调整至船艏顶风浪姿态，绞车转至尾部控制室操纵， </w:t>
      </w:r>
      <w:r>
        <w:rPr>
          <w:rFonts w:hint="eastAsia" w:asciiTheme="minorEastAsia" w:hAnsiTheme="minorEastAsia" w:eastAsiaTheme="minorEastAsia" w:cstheme="minorEastAsia"/>
          <w:spacing w:val="-12"/>
          <w:sz w:val="21"/>
          <w:szCs w:val="21"/>
        </w:rPr>
        <w:t xml:space="preserve">收缆速度 </w:t>
      </w:r>
      <w:r>
        <w:rPr>
          <w:rFonts w:hint="eastAsia" w:asciiTheme="minorEastAsia" w:hAnsiTheme="minorEastAsia" w:eastAsiaTheme="minorEastAsia" w:cstheme="minorEastAsia"/>
          <w:sz w:val="21"/>
          <w:szCs w:val="21"/>
        </w:rPr>
        <w:t>20m/min</w:t>
      </w:r>
      <w:r>
        <w:rPr>
          <w:rFonts w:hint="eastAsia" w:asciiTheme="minorEastAsia" w:hAnsiTheme="minorEastAsia" w:eastAsiaTheme="minorEastAsia" w:cstheme="minorEastAsia"/>
          <w:spacing w:val="-5"/>
          <w:sz w:val="21"/>
          <w:szCs w:val="21"/>
        </w:rPr>
        <w:t xml:space="preserve">。作业人员于后甲板集合，开始做出水止荡准备工作；绞车操作人员每 </w:t>
      </w:r>
      <w:r>
        <w:rPr>
          <w:rFonts w:hint="eastAsia" w:asciiTheme="minorEastAsia" w:hAnsiTheme="minorEastAsia" w:eastAsiaTheme="minorEastAsia" w:cstheme="minorEastAsia"/>
          <w:sz w:val="21"/>
          <w:szCs w:val="21"/>
        </w:rPr>
        <w:t xml:space="preserve">50m </w:t>
      </w:r>
      <w:r>
        <w:rPr>
          <w:rFonts w:hint="eastAsia" w:asciiTheme="minorEastAsia" w:hAnsiTheme="minorEastAsia" w:eastAsiaTheme="minorEastAsia" w:cstheme="minorEastAsia"/>
          <w:spacing w:val="-3"/>
          <w:sz w:val="21"/>
          <w:szCs w:val="21"/>
        </w:rPr>
        <w:t>通报一次缆长，缆长</w:t>
      </w:r>
      <w:r>
        <w:rPr>
          <w:rFonts w:hint="eastAsia" w:asciiTheme="minorEastAsia" w:hAnsiTheme="minorEastAsia" w:eastAsiaTheme="minorEastAsia" w:cstheme="minorEastAsia"/>
          <w:spacing w:val="-3"/>
          <w:sz w:val="21"/>
          <w:szCs w:val="21"/>
          <w:lang w:val="en-US"/>
        </w:rPr>
        <w:t>少于</w:t>
      </w:r>
      <w:r>
        <w:rPr>
          <w:rFonts w:hint="eastAsia" w:asciiTheme="minorEastAsia" w:hAnsiTheme="minorEastAsia" w:eastAsiaTheme="minorEastAsia" w:cstheme="minorEastAsia"/>
          <w:spacing w:val="-55"/>
          <w:sz w:val="21"/>
          <w:szCs w:val="21"/>
        </w:rPr>
        <w:t xml:space="preserve"> </w:t>
      </w:r>
      <w:r>
        <w:rPr>
          <w:rFonts w:hint="eastAsia" w:asciiTheme="minorEastAsia" w:hAnsiTheme="minorEastAsia" w:eastAsiaTheme="minorEastAsia" w:cstheme="minorEastAsia"/>
          <w:sz w:val="21"/>
          <w:szCs w:val="21"/>
        </w:rPr>
        <w:t>100m</w:t>
      </w:r>
      <w:r>
        <w:rPr>
          <w:rFonts w:hint="eastAsia" w:asciiTheme="minorEastAsia" w:hAnsiTheme="minorEastAsia" w:eastAsiaTheme="minorEastAsia" w:cstheme="minorEastAsia"/>
          <w:spacing w:val="-28"/>
          <w:sz w:val="21"/>
          <w:szCs w:val="21"/>
        </w:rPr>
        <w:t xml:space="preserve"> 后</w:t>
      </w:r>
      <w:r>
        <w:rPr>
          <w:rFonts w:hint="eastAsia" w:asciiTheme="minorEastAsia" w:hAnsiTheme="minorEastAsia" w:eastAsiaTheme="minorEastAsia" w:cstheme="minorEastAsia"/>
          <w:spacing w:val="-28"/>
          <w:sz w:val="21"/>
          <w:szCs w:val="21"/>
          <w:lang w:val="en-US"/>
        </w:rPr>
        <w:t xml:space="preserve"> </w:t>
      </w:r>
      <w:r>
        <w:rPr>
          <w:rFonts w:hint="eastAsia" w:asciiTheme="minorEastAsia" w:hAnsiTheme="minorEastAsia" w:eastAsiaTheme="minorEastAsia" w:cstheme="minorEastAsia"/>
          <w:spacing w:val="-28"/>
          <w:sz w:val="21"/>
          <w:szCs w:val="21"/>
        </w:rPr>
        <w:t xml:space="preserve">每 </w:t>
      </w:r>
      <w:r>
        <w:rPr>
          <w:rFonts w:hint="eastAsia" w:asciiTheme="minorEastAsia" w:hAnsiTheme="minorEastAsia" w:eastAsiaTheme="minorEastAsia" w:cstheme="minorEastAsia"/>
          <w:sz w:val="21"/>
          <w:szCs w:val="21"/>
        </w:rPr>
        <w:t>10m</w:t>
      </w:r>
      <w:r>
        <w:rPr>
          <w:rFonts w:hint="eastAsia" w:asciiTheme="minorEastAsia" w:hAnsiTheme="minorEastAsia" w:eastAsiaTheme="minorEastAsia" w:cstheme="minorEastAsia"/>
          <w:spacing w:val="-10"/>
          <w:sz w:val="21"/>
          <w:szCs w:val="21"/>
        </w:rPr>
        <w:t xml:space="preserve"> 通报一次缆长；</w:t>
      </w:r>
      <w:r>
        <w:rPr>
          <w:rFonts w:hint="eastAsia" w:asciiTheme="minorEastAsia" w:hAnsiTheme="minorEastAsia" w:eastAsiaTheme="minorEastAsia" w:cstheme="minorEastAsia"/>
          <w:sz w:val="21"/>
          <w:szCs w:val="21"/>
        </w:rPr>
        <w:t xml:space="preserve"> </w:t>
      </w:r>
    </w:p>
    <w:p w14:paraId="7A541544">
      <w:pPr>
        <w:pStyle w:val="15"/>
        <w:numPr>
          <w:ilvl w:val="1"/>
          <w:numId w:val="4"/>
        </w:numPr>
        <w:tabs>
          <w:tab w:val="left" w:pos="971"/>
        </w:tabs>
        <w:spacing w:before="71" w:line="360" w:lineRule="auto"/>
        <w:ind w:right="3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5"/>
          <w:sz w:val="21"/>
          <w:szCs w:val="21"/>
        </w:rPr>
        <w:t xml:space="preserve">离水面 </w:t>
      </w:r>
      <w:r>
        <w:rPr>
          <w:rFonts w:hint="eastAsia" w:asciiTheme="minorEastAsia" w:hAnsiTheme="minorEastAsia" w:eastAsiaTheme="minorEastAsia" w:cstheme="minorEastAsia"/>
          <w:sz w:val="21"/>
          <w:szCs w:val="21"/>
        </w:rPr>
        <w:t>50m</w:t>
      </w:r>
      <w:r>
        <w:rPr>
          <w:rFonts w:hint="eastAsia" w:asciiTheme="minorEastAsia" w:hAnsiTheme="minorEastAsia" w:eastAsiaTheme="minorEastAsia" w:cstheme="minorEastAsia"/>
          <w:spacing w:val="-8"/>
          <w:sz w:val="21"/>
          <w:szCs w:val="21"/>
        </w:rPr>
        <w:t xml:space="preserve"> 时，回收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5"/>
          <w:sz w:val="21"/>
          <w:szCs w:val="21"/>
        </w:rPr>
        <w:t xml:space="preserve"> 架至钢缆靠近艉部，继续缓慢收缆，挂钩人员解开船尾防护钢</w:t>
      </w:r>
      <w:r>
        <w:rPr>
          <w:rFonts w:hint="eastAsia" w:asciiTheme="minorEastAsia" w:hAnsiTheme="minorEastAsia" w:eastAsiaTheme="minorEastAsia" w:cstheme="minorEastAsia"/>
          <w:spacing w:val="-4"/>
          <w:sz w:val="21"/>
          <w:szCs w:val="21"/>
        </w:rPr>
        <w:t>索。</w:t>
      </w:r>
      <w:r>
        <w:rPr>
          <w:rFonts w:hint="eastAsia" w:asciiTheme="minorEastAsia" w:hAnsiTheme="minorEastAsia" w:eastAsiaTheme="minorEastAsia" w:cstheme="minorEastAsia"/>
          <w:sz w:val="21"/>
          <w:szCs w:val="21"/>
        </w:rPr>
        <w:t xml:space="preserve"> </w:t>
      </w:r>
    </w:p>
    <w:p w14:paraId="06C0C04D">
      <w:pPr>
        <w:pStyle w:val="15"/>
        <w:numPr>
          <w:ilvl w:val="1"/>
          <w:numId w:val="4"/>
        </w:numPr>
        <w:tabs>
          <w:tab w:val="left" w:pos="971"/>
        </w:tabs>
        <w:spacing w:line="360" w:lineRule="auto"/>
        <w:ind w:right="3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9"/>
          <w:sz w:val="21"/>
          <w:szCs w:val="21"/>
        </w:rPr>
        <w:t>出水后，作业组长通知驾驶室和实验室做好</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9"/>
          <w:sz w:val="21"/>
          <w:szCs w:val="21"/>
        </w:rPr>
        <w:t>出水记录，填写</w:t>
      </w:r>
      <w:r>
        <w:rPr>
          <w:rFonts w:hint="eastAsia" w:asciiTheme="minorEastAsia" w:hAnsiTheme="minorEastAsia" w:eastAsiaTheme="minorEastAsia" w:cstheme="minorEastAsia"/>
          <w:spacing w:val="-17"/>
          <w:sz w:val="21"/>
          <w:szCs w:val="21"/>
        </w:rPr>
        <w:t>《</w:t>
      </w:r>
      <w:r>
        <w:rPr>
          <w:rFonts w:hint="eastAsia" w:asciiTheme="minorEastAsia" w:hAnsiTheme="minorEastAsia" w:eastAsiaTheme="minorEastAsia" w:cstheme="minorEastAsia"/>
          <w:spacing w:val="-3"/>
          <w:sz w:val="21"/>
          <w:szCs w:val="21"/>
        </w:rPr>
        <w:t>深海光学在线探测系统</w:t>
      </w:r>
      <w:r>
        <w:rPr>
          <w:rFonts w:hint="eastAsia" w:asciiTheme="minorEastAsia" w:hAnsiTheme="minorEastAsia" w:eastAsiaTheme="minorEastAsia" w:cstheme="minorEastAsia"/>
          <w:spacing w:val="-17"/>
          <w:sz w:val="21"/>
          <w:szCs w:val="21"/>
          <w:lang w:val="en-US"/>
        </w:rPr>
        <w:t>出</w:t>
      </w:r>
      <w:r>
        <w:rPr>
          <w:rFonts w:hint="eastAsia" w:asciiTheme="minorEastAsia" w:hAnsiTheme="minorEastAsia" w:eastAsiaTheme="minorEastAsia" w:cstheme="minorEastAsia"/>
          <w:spacing w:val="-17"/>
          <w:sz w:val="21"/>
          <w:szCs w:val="21"/>
        </w:rPr>
        <w:t>水检查表》</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pacing w:val="-7"/>
          <w:sz w:val="21"/>
          <w:szCs w:val="21"/>
        </w:rPr>
        <w:t xml:space="preserve">见附录 </w:t>
      </w:r>
      <w:r>
        <w:rPr>
          <w:rFonts w:hint="eastAsia" w:asciiTheme="minorEastAsia" w:hAnsiTheme="minorEastAsia" w:eastAsiaTheme="minorEastAsia" w:cstheme="minorEastAsia"/>
          <w:sz w:val="21"/>
          <w:szCs w:val="21"/>
          <w:lang w:val="en-US"/>
        </w:rPr>
        <w:t>C</w:t>
      </w:r>
      <w:r>
        <w:rPr>
          <w:rFonts w:hint="eastAsia" w:asciiTheme="minorEastAsia" w:hAnsiTheme="minorEastAsia" w:eastAsiaTheme="minorEastAsia" w:cstheme="minorEastAsia"/>
          <w:sz w:val="21"/>
          <w:szCs w:val="21"/>
        </w:rPr>
        <w:t xml:space="preserve">）； </w:t>
      </w:r>
    </w:p>
    <w:p w14:paraId="2B9E0159">
      <w:pPr>
        <w:pStyle w:val="15"/>
        <w:numPr>
          <w:ilvl w:val="1"/>
          <w:numId w:val="4"/>
        </w:numPr>
        <w:tabs>
          <w:tab w:val="left" w:pos="971"/>
        </w:tabs>
        <w:spacing w:line="360" w:lineRule="auto"/>
        <w:ind w:right="306"/>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0"/>
          <w:sz w:val="21"/>
          <w:szCs w:val="21"/>
        </w:rPr>
        <w:t xml:space="preserve">出水后，缓慢回收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12"/>
          <w:sz w:val="21"/>
          <w:szCs w:val="21"/>
        </w:rPr>
        <w:t xml:space="preserve"> 架，待</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2"/>
          <w:sz w:val="21"/>
          <w:szCs w:val="21"/>
        </w:rPr>
        <w:t>紧贴船尾后挂钩人员迅速在</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2"/>
          <w:sz w:val="21"/>
          <w:szCs w:val="21"/>
        </w:rPr>
        <w:t>上挂止荡绳，作业</w:t>
      </w:r>
      <w:r>
        <w:rPr>
          <w:rFonts w:hint="eastAsia" w:asciiTheme="minorEastAsia" w:hAnsiTheme="minorEastAsia" w:eastAsiaTheme="minorEastAsia" w:cstheme="minorEastAsia"/>
          <w:spacing w:val="-5"/>
          <w:sz w:val="21"/>
          <w:szCs w:val="21"/>
        </w:rPr>
        <w:t xml:space="preserve">组长指挥绞车操作人员操作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3"/>
          <w:sz w:val="21"/>
          <w:szCs w:val="21"/>
        </w:rPr>
        <w:t xml:space="preserve"> 架和绞车将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摆至合适位置，期间挂钩止荡人员使</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保持止荡状态；</w:t>
      </w:r>
      <w:r>
        <w:rPr>
          <w:rFonts w:hint="eastAsia" w:asciiTheme="minorEastAsia" w:hAnsiTheme="minorEastAsia" w:eastAsiaTheme="minorEastAsia" w:cstheme="minorEastAsia"/>
          <w:sz w:val="21"/>
          <w:szCs w:val="21"/>
        </w:rPr>
        <w:t xml:space="preserve"> </w:t>
      </w:r>
    </w:p>
    <w:p w14:paraId="67A66FB9">
      <w:pPr>
        <w:pStyle w:val="15"/>
        <w:numPr>
          <w:ilvl w:val="1"/>
          <w:numId w:val="4"/>
        </w:numPr>
        <w:tabs>
          <w:tab w:val="left" w:pos="971"/>
        </w:tabs>
        <w:spacing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作业组长指挥将</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3"/>
          <w:sz w:val="21"/>
          <w:szCs w:val="21"/>
        </w:rPr>
        <w:t>平稳下放至</w:t>
      </w:r>
      <w:r>
        <w:rPr>
          <w:rFonts w:hint="eastAsia" w:asciiTheme="minorEastAsia" w:hAnsiTheme="minorEastAsia" w:eastAsiaTheme="minorEastAsia" w:cstheme="minorEastAsia"/>
          <w:spacing w:val="-3"/>
          <w:sz w:val="21"/>
          <w:szCs w:val="21"/>
          <w:lang w:val="en-US"/>
        </w:rPr>
        <w:t>作业甲板</w:t>
      </w:r>
      <w:r>
        <w:rPr>
          <w:rFonts w:hint="eastAsia" w:asciiTheme="minorEastAsia" w:hAnsiTheme="minorEastAsia" w:eastAsiaTheme="minorEastAsia" w:cstheme="minorEastAsia"/>
          <w:spacing w:val="-3"/>
          <w:sz w:val="21"/>
          <w:szCs w:val="21"/>
        </w:rPr>
        <w:t xml:space="preserve">； </w:t>
      </w:r>
      <w:r>
        <w:rPr>
          <w:rFonts w:hint="eastAsia" w:asciiTheme="minorEastAsia" w:hAnsiTheme="minorEastAsia" w:eastAsiaTheme="minorEastAsia" w:cstheme="minorEastAsia"/>
          <w:sz w:val="21"/>
          <w:szCs w:val="21"/>
        </w:rPr>
        <w:t xml:space="preserve"> </w:t>
      </w:r>
    </w:p>
    <w:p w14:paraId="7718F57A">
      <w:pPr>
        <w:pStyle w:val="15"/>
        <w:numPr>
          <w:ilvl w:val="1"/>
          <w:numId w:val="4"/>
        </w:numPr>
        <w:tabs>
          <w:tab w:val="left" w:pos="970"/>
          <w:tab w:val="left" w:pos="971"/>
        </w:tabs>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14"/>
          <w:sz w:val="21"/>
          <w:szCs w:val="21"/>
        </w:rPr>
        <w:t>固定后，由挂钩人员负责挂好船尾防护钢索，作业组长安排人员进行照片、录像等数据的读取保存工作；</w:t>
      </w:r>
      <w:r>
        <w:rPr>
          <w:rFonts w:hint="eastAsia" w:asciiTheme="minorEastAsia" w:hAnsiTheme="minorEastAsia" w:eastAsiaTheme="minorEastAsia" w:cstheme="minorEastAsia"/>
          <w:sz w:val="21"/>
          <w:szCs w:val="21"/>
        </w:rPr>
        <w:t xml:space="preserve"> </w:t>
      </w:r>
    </w:p>
    <w:p w14:paraId="138E5165">
      <w:pPr>
        <w:pStyle w:val="15"/>
        <w:numPr>
          <w:ilvl w:val="1"/>
          <w:numId w:val="4"/>
        </w:numPr>
        <w:tabs>
          <w:tab w:val="left" w:pos="970"/>
          <w:tab w:val="left" w:pos="971"/>
        </w:tabs>
        <w:spacing w:before="2" w:line="360" w:lineRule="auto"/>
        <w:ind w:right="30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作业组长确认数据读取保存成功后，通知驾驶台后甲板工作结束。作业人员进行甲</w:t>
      </w:r>
      <w:r>
        <w:rPr>
          <w:rFonts w:hint="eastAsia" w:asciiTheme="minorEastAsia" w:hAnsiTheme="minorEastAsia" w:eastAsiaTheme="minorEastAsia" w:cstheme="minorEastAsia"/>
          <w:spacing w:val="-6"/>
          <w:sz w:val="21"/>
          <w:szCs w:val="21"/>
        </w:rPr>
        <w:t>板清理工作。</w:t>
      </w:r>
    </w:p>
    <w:p w14:paraId="55D53DC5">
      <w:pPr>
        <w:pStyle w:val="15"/>
        <w:tabs>
          <w:tab w:val="left" w:pos="970"/>
          <w:tab w:val="left" w:pos="971"/>
        </w:tabs>
        <w:spacing w:before="2" w:line="360" w:lineRule="auto"/>
        <w:ind w:left="542" w:right="306" w:firstLine="0"/>
        <w:rPr>
          <w:rFonts w:hint="eastAsia" w:asciiTheme="minorEastAsia" w:hAnsiTheme="minorEastAsia" w:eastAsiaTheme="minorEastAsia" w:cstheme="minorEastAsia"/>
          <w:spacing w:val="-6"/>
          <w:sz w:val="21"/>
          <w:szCs w:val="21"/>
        </w:rPr>
      </w:pPr>
    </w:p>
    <w:p w14:paraId="70AFA39A">
      <w:pPr>
        <w:spacing w:before="126" w:line="360" w:lineRule="auto"/>
        <w:ind w:left="27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rPr>
        <w:t>9.2</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6"/>
          <w:sz w:val="21"/>
          <w:szCs w:val="21"/>
        </w:rPr>
        <w:t xml:space="preserve"> </w:t>
      </w:r>
      <w:r>
        <w:rPr>
          <w:rFonts w:hint="eastAsia" w:asciiTheme="minorEastAsia" w:hAnsiTheme="minorEastAsia" w:eastAsiaTheme="minorEastAsia" w:cstheme="minorEastAsia"/>
          <w:spacing w:val="-1"/>
          <w:sz w:val="21"/>
          <w:szCs w:val="21"/>
        </w:rPr>
        <w:t>注意事项</w:t>
      </w:r>
    </w:p>
    <w:p w14:paraId="1D244083">
      <w:pPr>
        <w:pStyle w:val="4"/>
        <w:spacing w:before="118" w:line="360" w:lineRule="auto"/>
        <w:ind w:left="538"/>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3"/>
        </w:rPr>
        <w:t>深海光学在线探测系统</w:t>
      </w:r>
      <w:r>
        <w:rPr>
          <w:rFonts w:hint="eastAsia" w:asciiTheme="minorEastAsia" w:hAnsiTheme="minorEastAsia" w:eastAsiaTheme="minorEastAsia" w:cstheme="minorEastAsia"/>
        </w:rPr>
        <w:t xml:space="preserve">回收与出水过程中应注意： </w:t>
      </w:r>
    </w:p>
    <w:p w14:paraId="12CB94EB">
      <w:pPr>
        <w:pStyle w:val="15"/>
        <w:numPr>
          <w:ilvl w:val="0"/>
          <w:numId w:val="5"/>
        </w:numPr>
        <w:tabs>
          <w:tab w:val="left" w:pos="970"/>
          <w:tab w:val="left" w:pos="971"/>
        </w:tabs>
        <w:spacing w:before="4" w:line="360" w:lineRule="auto"/>
        <w:ind w:right="306"/>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 xml:space="preserve">止荡钩、止荡绳挂好后，人员需尽快撤离 </w:t>
      </w: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pacing w:val="-9"/>
          <w:sz w:val="21"/>
          <w:szCs w:val="21"/>
        </w:rPr>
        <w:t xml:space="preserve"> 架下放区域，</w:t>
      </w:r>
      <w:r>
        <w:rPr>
          <w:rFonts w:hint="eastAsia" w:asciiTheme="minorEastAsia" w:hAnsiTheme="minorEastAsia" w:eastAsiaTheme="minorEastAsia" w:cstheme="minorEastAsia"/>
          <w:sz w:val="21"/>
          <w:szCs w:val="21"/>
          <w:lang w:val="en-US"/>
        </w:rPr>
        <w:t>拖体</w:t>
      </w:r>
      <w:r>
        <w:rPr>
          <w:rFonts w:hint="eastAsia" w:asciiTheme="minorEastAsia" w:hAnsiTheme="minorEastAsia" w:eastAsiaTheme="minorEastAsia" w:cstheme="minorEastAsia"/>
          <w:spacing w:val="-9"/>
          <w:sz w:val="21"/>
          <w:szCs w:val="21"/>
        </w:rPr>
        <w:t>回收至甲板上时，A</w:t>
      </w:r>
      <w:r>
        <w:rPr>
          <w:rFonts w:hint="eastAsia" w:asciiTheme="minorEastAsia" w:hAnsiTheme="minorEastAsia" w:eastAsiaTheme="minorEastAsia" w:cstheme="minorEastAsia"/>
          <w:spacing w:val="-10"/>
          <w:sz w:val="21"/>
          <w:szCs w:val="21"/>
        </w:rPr>
        <w:t xml:space="preserve"> 架下方严</w:t>
      </w:r>
      <w:r>
        <w:rPr>
          <w:rFonts w:hint="eastAsia" w:asciiTheme="minorEastAsia" w:hAnsiTheme="minorEastAsia" w:eastAsiaTheme="minorEastAsia" w:cstheme="minorEastAsia"/>
          <w:spacing w:val="-7"/>
          <w:sz w:val="21"/>
          <w:szCs w:val="21"/>
        </w:rPr>
        <w:t>禁站人；</w:t>
      </w:r>
      <w:r>
        <w:rPr>
          <w:rFonts w:hint="eastAsia" w:asciiTheme="minorEastAsia" w:hAnsiTheme="minorEastAsia" w:eastAsiaTheme="minorEastAsia" w:cstheme="minorEastAsia"/>
          <w:sz w:val="21"/>
          <w:szCs w:val="21"/>
        </w:rPr>
        <w:t xml:space="preserve"> </w:t>
      </w:r>
    </w:p>
    <w:p w14:paraId="271CBF1C">
      <w:pPr>
        <w:pStyle w:val="15"/>
        <w:numPr>
          <w:ilvl w:val="0"/>
          <w:numId w:val="5"/>
        </w:numPr>
        <w:tabs>
          <w:tab w:val="left" w:pos="970"/>
          <w:tab w:val="left" w:pos="971"/>
        </w:tabs>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5"/>
          <w:sz w:val="21"/>
          <w:szCs w:val="21"/>
        </w:rPr>
        <w:t>回收过程中，钢缆向船两侧倾斜角度太大时，由作业组长随时通知驾驶员调整船舶姿态和船位。</w:t>
      </w:r>
      <w:r>
        <w:rPr>
          <w:rFonts w:hint="eastAsia" w:asciiTheme="minorEastAsia" w:hAnsiTheme="minorEastAsia" w:eastAsiaTheme="minorEastAsia" w:cstheme="minorEastAsia"/>
          <w:sz w:val="21"/>
          <w:szCs w:val="21"/>
        </w:rPr>
        <w:t xml:space="preserve"> </w:t>
      </w:r>
    </w:p>
    <w:p w14:paraId="14DC5071">
      <w:pPr>
        <w:pStyle w:val="4"/>
        <w:spacing w:before="1" w:line="360" w:lineRule="auto"/>
        <w:rPr>
          <w:rFonts w:hint="eastAsia" w:asciiTheme="minorEastAsia" w:hAnsiTheme="minorEastAsia" w:eastAsiaTheme="minorEastAsia" w:cstheme="minorEastAsia"/>
        </w:rPr>
      </w:pPr>
    </w:p>
    <w:p w14:paraId="6306CC86">
      <w:pPr>
        <w:pStyle w:val="4"/>
        <w:spacing w:before="2" w:line="360" w:lineRule="auto"/>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rPr>
        <w:t xml:space="preserve">   10 应急预案</w:t>
      </w:r>
    </w:p>
    <w:p w14:paraId="16E129D7">
      <w:pPr>
        <w:pStyle w:val="4"/>
        <w:spacing w:before="2" w:line="360" w:lineRule="auto"/>
        <w:ind w:firstLine="420"/>
        <w:jc w:val="both"/>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pacing w:val="-3"/>
        </w:rPr>
        <w:t>深海光学在线探测系统</w:t>
      </w:r>
      <w:r>
        <w:rPr>
          <w:rFonts w:hint="eastAsia" w:asciiTheme="minorEastAsia" w:hAnsiTheme="minorEastAsia" w:eastAsiaTheme="minorEastAsia" w:cstheme="minorEastAsia"/>
          <w:lang w:val="en-US"/>
        </w:rPr>
        <w:t>在作业过程中发生故障或其他原因，引起非正常作业时所采取的措施。</w:t>
      </w:r>
    </w:p>
    <w:p w14:paraId="570EEBEE">
      <w:p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航前建立应急协调工作组。</w:t>
      </w:r>
    </w:p>
    <w:p w14:paraId="727DE698">
      <w:p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航前</w:t>
      </w:r>
      <w:r>
        <w:rPr>
          <w:rFonts w:hint="eastAsia" w:asciiTheme="minorEastAsia" w:hAnsiTheme="minorEastAsia" w:eastAsiaTheme="minorEastAsia" w:cstheme="minorEastAsia"/>
          <w:sz w:val="21"/>
          <w:szCs w:val="21"/>
        </w:rPr>
        <w:t>应由航次组织单位、船舶管理单位以及海洋外业调查人员</w:t>
      </w:r>
      <w:r>
        <w:rPr>
          <w:rFonts w:hint="eastAsia" w:asciiTheme="minorEastAsia" w:hAnsiTheme="minorEastAsia" w:eastAsiaTheme="minorEastAsia" w:cstheme="minorEastAsia"/>
          <w:sz w:val="21"/>
          <w:szCs w:val="21"/>
          <w:lang w:val="en-US"/>
        </w:rPr>
        <w:t>三方</w:t>
      </w:r>
      <w:r>
        <w:rPr>
          <w:rFonts w:hint="eastAsia" w:asciiTheme="minorEastAsia" w:hAnsiTheme="minorEastAsia" w:eastAsiaTheme="minorEastAsia" w:cstheme="minorEastAsia"/>
          <w:sz w:val="21"/>
          <w:szCs w:val="21"/>
        </w:rPr>
        <w:t>共同组成应急协调工作组，明确责任分工，协调联动处理突发事件，</w:t>
      </w:r>
      <w:r>
        <w:rPr>
          <w:rFonts w:hint="eastAsia" w:asciiTheme="minorEastAsia" w:hAnsiTheme="minorEastAsia" w:eastAsiaTheme="minorEastAsia" w:cstheme="minorEastAsia"/>
          <w:sz w:val="21"/>
          <w:szCs w:val="21"/>
          <w:lang w:val="en-US"/>
        </w:rPr>
        <w:t>制定设备安全事故</w:t>
      </w:r>
      <w:r>
        <w:rPr>
          <w:rFonts w:hint="eastAsia" w:asciiTheme="minorEastAsia" w:hAnsiTheme="minorEastAsia" w:eastAsiaTheme="minorEastAsia" w:cstheme="minorEastAsia"/>
          <w:sz w:val="21"/>
          <w:szCs w:val="21"/>
        </w:rPr>
        <w:t>等应急预案，</w:t>
      </w:r>
      <w:r>
        <w:rPr>
          <w:rFonts w:hint="eastAsia" w:asciiTheme="minorEastAsia" w:hAnsiTheme="minorEastAsia" w:eastAsiaTheme="minorEastAsia" w:cstheme="minorEastAsia"/>
          <w:sz w:val="21"/>
          <w:szCs w:val="21"/>
          <w:lang w:val="en-US"/>
        </w:rPr>
        <w:t>并对相关人员岗位进行落实。</w:t>
      </w:r>
    </w:p>
    <w:p w14:paraId="63044CF4">
      <w:pPr>
        <w:numPr>
          <w:ilvl w:val="0"/>
          <w:numId w:val="6"/>
        </w:num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设备负责人及绞车操作人员需立即停止设备及绞车的运行，进行故障排查与检修，确保设备的安全稳定，防止造成二次伤害，并用对讲机第一时间报告给航次首席或领队。</w:t>
      </w:r>
    </w:p>
    <w:p w14:paraId="370910AC">
      <w:pPr>
        <w:numPr>
          <w:ilvl w:val="0"/>
          <w:numId w:val="6"/>
        </w:num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航次首席或领队需汇同船长及相关负责人进行应急会议，了解设备存在的问题，并根据设备的损坏程度制定下一步的应急计划，确保航次正常执行。</w:t>
      </w:r>
    </w:p>
    <w:p w14:paraId="71D15CC4">
      <w:p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c)</w:t>
      </w:r>
      <w:r>
        <w:rPr>
          <w:rFonts w:hint="eastAsia" w:asciiTheme="minorEastAsia" w:hAnsiTheme="minorEastAsia" w:eastAsiaTheme="minorEastAsia" w:cstheme="minorEastAsia"/>
          <w:sz w:val="21"/>
          <w:szCs w:val="21"/>
        </w:rPr>
        <w:t>船长</w:t>
      </w:r>
      <w:r>
        <w:rPr>
          <w:rFonts w:hint="eastAsia" w:asciiTheme="minorEastAsia" w:hAnsiTheme="minorEastAsia" w:eastAsiaTheme="minorEastAsia" w:cstheme="minorEastAsia"/>
          <w:sz w:val="21"/>
          <w:szCs w:val="21"/>
          <w:lang w:val="en-US"/>
        </w:rPr>
        <w:t>作为海上船舶的第一责任人</w:t>
      </w:r>
      <w:r>
        <w:rPr>
          <w:rFonts w:hint="eastAsia" w:asciiTheme="minorEastAsia" w:hAnsiTheme="minorEastAsia" w:eastAsiaTheme="minorEastAsia" w:cstheme="minorEastAsia"/>
          <w:sz w:val="21"/>
          <w:szCs w:val="21"/>
        </w:rPr>
        <w:t>须立即启动应急预案，做好现场指挥与应急处置，防止事故扩大，减少人员伤亡和财产损失，</w:t>
      </w:r>
      <w:r>
        <w:rPr>
          <w:rFonts w:hint="eastAsia" w:asciiTheme="minorEastAsia" w:hAnsiTheme="minorEastAsia" w:eastAsiaTheme="minorEastAsia" w:cstheme="minorEastAsia"/>
          <w:sz w:val="21"/>
          <w:szCs w:val="21"/>
          <w:lang w:val="en-US"/>
        </w:rPr>
        <w:t>并及时做好应急反应执行记录和设备安全事故险情初始报告。</w:t>
      </w:r>
    </w:p>
    <w:p w14:paraId="416D84E0">
      <w:pPr>
        <w:spacing w:line="360" w:lineRule="auto"/>
        <w:ind w:firstLine="420" w:firstLineChars="200"/>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d)建立应急事件记录表，以便事后对应急事件进行总结，防止日后再次出现此类问题。</w:t>
      </w:r>
    </w:p>
    <w:p w14:paraId="52560FA7">
      <w:pPr>
        <w:pStyle w:val="4"/>
        <w:spacing w:before="2"/>
        <w:jc w:val="both"/>
        <w:rPr>
          <w:rFonts w:hint="eastAsia" w:asciiTheme="minorEastAsia" w:hAnsiTheme="minorEastAsia" w:eastAsiaTheme="minorEastAsia" w:cstheme="minorEastAsia"/>
          <w:lang w:val="en-US"/>
        </w:rPr>
        <w:sectPr>
          <w:footerReference r:id="rId14" w:type="default"/>
          <w:pgSz w:w="11910" w:h="16840"/>
          <w:pgMar w:top="1660" w:right="820" w:bottom="1340" w:left="1300" w:header="1448" w:footer="1140" w:gutter="0"/>
          <w:pgNumType w:start="1"/>
          <w:cols w:space="720" w:num="1"/>
        </w:sectPr>
      </w:pPr>
    </w:p>
    <w:p w14:paraId="4AA3602B">
      <w:pPr>
        <w:pStyle w:val="4"/>
        <w:spacing w:before="5"/>
        <w:rPr>
          <w:rFonts w:hint="eastAsia"/>
          <w:sz w:val="11"/>
          <w:lang w:val="en-US"/>
        </w:rPr>
      </w:pPr>
    </w:p>
    <w:p w14:paraId="78AD3E0A">
      <w:pPr>
        <w:pStyle w:val="4"/>
        <w:rPr>
          <w:rFonts w:hint="eastAsia"/>
          <w:sz w:val="2"/>
          <w:lang w:val="en-US"/>
        </w:rPr>
      </w:pPr>
    </w:p>
    <w:p w14:paraId="2931FF78">
      <w:pPr>
        <w:pStyle w:val="4"/>
        <w:rPr>
          <w:rFonts w:hint="eastAsia"/>
          <w:sz w:val="2"/>
          <w:lang w:val="en-US"/>
        </w:rPr>
      </w:pPr>
    </w:p>
    <w:p w14:paraId="7E225F8E">
      <w:pPr>
        <w:pStyle w:val="4"/>
        <w:rPr>
          <w:rFonts w:hint="eastAsia"/>
          <w:sz w:val="2"/>
          <w:lang w:val="en-US"/>
        </w:rPr>
      </w:pPr>
    </w:p>
    <w:p w14:paraId="07B8B6F0">
      <w:pPr>
        <w:spacing w:line="20" w:lineRule="exact"/>
        <w:ind w:right="185"/>
        <w:jc w:val="center"/>
        <w:rPr>
          <w:rFonts w:hint="eastAsia"/>
          <w:sz w:val="2"/>
          <w:lang w:val="en-US"/>
        </w:rPr>
      </w:pPr>
      <w:r>
        <w:rPr>
          <w:rFonts w:hint="eastAsia"/>
          <w:w w:val="96"/>
          <w:sz w:val="2"/>
          <w:lang w:val="en-US"/>
        </w:rPr>
        <w:t>A</w:t>
      </w:r>
    </w:p>
    <w:p w14:paraId="544EBB7A">
      <w:pPr>
        <w:spacing w:line="14" w:lineRule="exact"/>
        <w:ind w:left="575" w:right="338"/>
        <w:jc w:val="center"/>
        <w:rPr>
          <w:rFonts w:hint="eastAsia"/>
          <w:sz w:val="2"/>
          <w:lang w:val="en-US"/>
        </w:rPr>
      </w:pPr>
      <w:r>
        <w:rPr>
          <w:rFonts w:hint="eastAsia"/>
          <w:sz w:val="2"/>
          <w:lang w:val="en-US"/>
        </w:rPr>
        <w:t>A</w:t>
      </w:r>
      <w:r>
        <w:rPr>
          <w:rFonts w:hint="eastAsia"/>
          <w:spacing w:val="-3"/>
          <w:sz w:val="2"/>
          <w:lang w:val="en-US"/>
        </w:rPr>
        <w:t xml:space="preserve"> </w:t>
      </w:r>
      <w:r>
        <w:rPr>
          <w:rFonts w:hint="eastAsia"/>
          <w:w w:val="96"/>
          <w:sz w:val="2"/>
          <w:lang w:val="en-US"/>
        </w:rPr>
        <w:t xml:space="preserve"> </w:t>
      </w:r>
    </w:p>
    <w:p w14:paraId="6B7B0A30">
      <w:pPr>
        <w:spacing w:line="14" w:lineRule="exact"/>
        <w:ind w:right="185"/>
        <w:jc w:val="center"/>
        <w:rPr>
          <w:rFonts w:hint="eastAsia"/>
          <w:sz w:val="2"/>
          <w:lang w:val="en-US"/>
        </w:rPr>
      </w:pPr>
      <w:r>
        <w:rPr>
          <w:w w:val="96"/>
          <w:sz w:val="2"/>
          <w:lang w:val="en-US"/>
        </w:rPr>
        <w:t>B</w:t>
      </w:r>
    </w:p>
    <w:p w14:paraId="6A42CF97">
      <w:pPr>
        <w:spacing w:line="20" w:lineRule="exact"/>
        <w:ind w:left="575" w:right="338"/>
        <w:jc w:val="center"/>
        <w:rPr>
          <w:rFonts w:hint="eastAsia"/>
          <w:sz w:val="2"/>
          <w:lang w:val="en-US"/>
        </w:rPr>
      </w:pPr>
      <w:r>
        <w:rPr>
          <w:sz w:val="2"/>
          <w:lang w:val="en-US"/>
        </w:rPr>
        <w:t>B</w:t>
      </w:r>
      <w:r>
        <w:rPr>
          <w:spacing w:val="-3"/>
          <w:sz w:val="2"/>
          <w:lang w:val="en-US"/>
        </w:rPr>
        <w:t xml:space="preserve"> </w:t>
      </w:r>
      <w:r>
        <w:rPr>
          <w:w w:val="96"/>
          <w:sz w:val="2"/>
          <w:lang w:val="en-US"/>
        </w:rPr>
        <w:t xml:space="preserve"> </w:t>
      </w:r>
    </w:p>
    <w:p w14:paraId="2022D350">
      <w:pPr>
        <w:pStyle w:val="4"/>
        <w:spacing w:before="72"/>
        <w:ind w:right="865"/>
        <w:jc w:val="center"/>
        <w:rPr>
          <w:rFonts w:hint="eastAsia" w:ascii="黑体" w:hAnsi="黑体" w:eastAsia="黑体" w:cs="黑体"/>
          <w:lang w:val="en-US"/>
        </w:rPr>
      </w:pPr>
      <w:r>
        <w:rPr>
          <w:rFonts w:hint="eastAsia" w:ascii="黑体" w:hAnsi="黑体" w:eastAsia="黑体" w:cs="黑体"/>
          <w:lang w:val="en-US"/>
        </w:rPr>
        <w:t xml:space="preserve">      </w:t>
      </w:r>
      <w:r>
        <w:rPr>
          <w:rFonts w:hint="eastAsia" w:ascii="黑体" w:hAnsi="黑体" w:eastAsia="黑体" w:cs="黑体"/>
        </w:rPr>
        <w:t>附</w:t>
      </w:r>
      <w:r>
        <w:rPr>
          <w:rFonts w:hint="eastAsia" w:ascii="黑体" w:hAnsi="黑体" w:eastAsia="黑体" w:cs="黑体"/>
          <w:lang w:val="en-US"/>
        </w:rPr>
        <w:t xml:space="preserve">  </w:t>
      </w:r>
      <w:r>
        <w:rPr>
          <w:rFonts w:hint="eastAsia" w:ascii="黑体" w:hAnsi="黑体" w:eastAsia="黑体" w:cs="黑体"/>
        </w:rPr>
        <w:t>录</w:t>
      </w:r>
      <w:r>
        <w:rPr>
          <w:rFonts w:hint="eastAsia" w:ascii="黑体" w:hAnsi="黑体" w:eastAsia="黑体" w:cs="黑体"/>
          <w:lang w:val="en-US"/>
        </w:rPr>
        <w:t xml:space="preserve"> A</w:t>
      </w:r>
    </w:p>
    <w:p w14:paraId="73115669">
      <w:pPr>
        <w:pStyle w:val="4"/>
        <w:spacing w:before="2" w:line="244" w:lineRule="auto"/>
        <w:ind w:left="3954" w:right="4147" w:firstLine="314"/>
        <w:rPr>
          <w:rFonts w:hint="eastAsia" w:ascii="黑体" w:hAnsi="黑体" w:eastAsia="黑体" w:cs="黑体"/>
          <w:lang w:val="en-US"/>
        </w:rPr>
      </w:pPr>
      <w:r>
        <w:rPr>
          <w:rFonts w:hint="eastAsia" w:ascii="黑体" w:hAnsi="黑体" w:eastAsia="黑体" w:cs="黑体"/>
          <w:lang w:val="en-US"/>
        </w:rPr>
        <w:t>（</w:t>
      </w:r>
      <w:r>
        <w:rPr>
          <w:rFonts w:hint="eastAsia" w:ascii="黑体" w:hAnsi="黑体" w:eastAsia="黑体" w:cs="黑体"/>
          <w:spacing w:val="-2"/>
        </w:rPr>
        <w:t>资料性</w:t>
      </w:r>
      <w:r>
        <w:rPr>
          <w:rFonts w:hint="eastAsia" w:ascii="黑体" w:hAnsi="黑体" w:eastAsia="黑体" w:cs="黑体"/>
          <w:lang w:val="en-US"/>
        </w:rPr>
        <w:t xml:space="preserve">）  </w:t>
      </w:r>
    </w:p>
    <w:p w14:paraId="7B2CFCBE">
      <w:pPr>
        <w:pStyle w:val="4"/>
        <w:spacing w:before="71"/>
        <w:ind w:left="538"/>
        <w:jc w:val="center"/>
        <w:rPr>
          <w:rFonts w:hint="eastAsia" w:ascii="黑体" w:hAnsi="黑体" w:eastAsia="黑体" w:cs="黑体"/>
          <w:lang w:val="en-US"/>
        </w:rPr>
      </w:pPr>
      <w:r>
        <w:rPr>
          <w:rFonts w:hint="eastAsia" w:ascii="黑体" w:hAnsi="黑体" w:eastAsia="黑体" w:cs="黑体"/>
          <w:spacing w:val="-3"/>
        </w:rPr>
        <w:t>深海光学在线探测系统</w:t>
      </w:r>
      <w:r>
        <w:rPr>
          <w:rFonts w:hint="eastAsia" w:ascii="黑体" w:hAnsi="黑体" w:eastAsia="黑体" w:cs="黑体"/>
        </w:rPr>
        <w:t>作业通知单</w:t>
      </w:r>
      <w:r>
        <w:rPr>
          <w:rFonts w:hint="eastAsia" w:ascii="黑体" w:hAnsi="黑体" w:eastAsia="黑体" w:cs="黑体"/>
          <w:lang w:val="en-US"/>
        </w:rPr>
        <w:t>（</w:t>
      </w:r>
      <w:r>
        <w:rPr>
          <w:rFonts w:hint="eastAsia" w:ascii="黑体" w:hAnsi="黑体" w:eastAsia="黑体" w:cs="黑体"/>
        </w:rPr>
        <w:t>格式</w:t>
      </w:r>
      <w:r>
        <w:rPr>
          <w:rFonts w:hint="eastAsia" w:ascii="黑体" w:hAnsi="黑体" w:eastAsia="黑体" w:cs="黑体"/>
          <w:lang w:val="en-US"/>
        </w:rPr>
        <w:t>）</w:t>
      </w:r>
      <w:r>
        <w:rPr>
          <w:rFonts w:hint="eastAsia" w:ascii="黑体" w:hAnsi="黑体" w:eastAsia="黑体" w:cs="黑体"/>
        </w:rPr>
        <w:t>见图</w:t>
      </w:r>
      <w:r>
        <w:rPr>
          <w:rFonts w:hint="eastAsia" w:ascii="黑体" w:hAnsi="黑体" w:eastAsia="黑体" w:cs="黑体"/>
          <w:lang w:val="en-US"/>
        </w:rPr>
        <w:t>A.1</w:t>
      </w:r>
    </w:p>
    <w:tbl>
      <w:tblPr>
        <w:tblStyle w:val="11"/>
        <w:tblpPr w:leftFromText="180" w:rightFromText="180" w:vertAnchor="text" w:horzAnchor="page" w:tblpX="1292" w:tblpY="145"/>
        <w:tblOverlap w:val="never"/>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25"/>
        <w:gridCol w:w="709"/>
        <w:gridCol w:w="141"/>
        <w:gridCol w:w="142"/>
        <w:gridCol w:w="1134"/>
        <w:gridCol w:w="425"/>
        <w:gridCol w:w="1418"/>
        <w:gridCol w:w="142"/>
        <w:gridCol w:w="567"/>
        <w:gridCol w:w="186"/>
        <w:gridCol w:w="1089"/>
        <w:gridCol w:w="142"/>
        <w:gridCol w:w="1418"/>
      </w:tblGrid>
      <w:tr w14:paraId="3CD1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2235" w:type="dxa"/>
            <w:gridSpan w:val="3"/>
          </w:tcPr>
          <w:p w14:paraId="07E8F5F2">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作业序号</w:t>
            </w:r>
          </w:p>
        </w:tc>
        <w:tc>
          <w:tcPr>
            <w:tcW w:w="6804" w:type="dxa"/>
            <w:gridSpan w:val="11"/>
          </w:tcPr>
          <w:p w14:paraId="0F2FEE34">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021</w:t>
            </w:r>
          </w:p>
        </w:tc>
      </w:tr>
      <w:tr w14:paraId="6C7B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35" w:type="dxa"/>
            <w:gridSpan w:val="3"/>
          </w:tcPr>
          <w:p w14:paraId="5E142642">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作业项目</w:t>
            </w:r>
          </w:p>
        </w:tc>
        <w:tc>
          <w:tcPr>
            <w:tcW w:w="6804" w:type="dxa"/>
            <w:gridSpan w:val="11"/>
          </w:tcPr>
          <w:p w14:paraId="460C99FA">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深海光学在线探测系统</w:t>
            </w:r>
          </w:p>
        </w:tc>
      </w:tr>
      <w:tr w14:paraId="3C384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35" w:type="dxa"/>
            <w:gridSpan w:val="3"/>
          </w:tcPr>
          <w:p w14:paraId="68D2CE4E">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站位号</w:t>
            </w:r>
          </w:p>
        </w:tc>
        <w:tc>
          <w:tcPr>
            <w:tcW w:w="6804" w:type="dxa"/>
            <w:gridSpan w:val="11"/>
          </w:tcPr>
          <w:p w14:paraId="7A417527">
            <w:pPr>
              <w:keepNext w:val="0"/>
              <w:keepLines w:val="0"/>
              <w:suppressLineNumbers w:val="0"/>
              <w:spacing w:before="0" w:beforeAutospacing="0" w:after="0" w:afterAutospacing="0" w:line="40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021</w:t>
            </w:r>
          </w:p>
        </w:tc>
      </w:tr>
      <w:tr w14:paraId="108A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235" w:type="dxa"/>
            <w:gridSpan w:val="3"/>
            <w:vAlign w:val="center"/>
          </w:tcPr>
          <w:p w14:paraId="56C11ABE">
            <w:pPr>
              <w:keepNext w:val="0"/>
              <w:keepLines w:val="0"/>
              <w:suppressLineNumbers w:val="0"/>
              <w:adjustRightInd w:val="0"/>
              <w:snapToGrid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位置</w:t>
            </w:r>
          </w:p>
        </w:tc>
        <w:tc>
          <w:tcPr>
            <w:tcW w:w="3260" w:type="dxa"/>
            <w:gridSpan w:val="5"/>
            <w:vAlign w:val="bottom"/>
          </w:tcPr>
          <w:p w14:paraId="492BBCFF">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33°21.933′ N</w:t>
            </w:r>
          </w:p>
        </w:tc>
        <w:tc>
          <w:tcPr>
            <w:tcW w:w="3544" w:type="dxa"/>
            <w:gridSpan w:val="6"/>
            <w:vAlign w:val="bottom"/>
          </w:tcPr>
          <w:p w14:paraId="2DFE518A">
            <w:pPr>
              <w:keepNext w:val="0"/>
              <w:keepLines w:val="0"/>
              <w:suppressLineNumbers w:val="0"/>
              <w:adjustRightInd w:val="0"/>
              <w:snapToGrid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54°8.201′ E</w:t>
            </w:r>
          </w:p>
        </w:tc>
      </w:tr>
      <w:tr w14:paraId="78B8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235" w:type="dxa"/>
            <w:gridSpan w:val="3"/>
          </w:tcPr>
          <w:p w14:paraId="39AED6A0">
            <w:pPr>
              <w:keepNext w:val="0"/>
              <w:keepLines w:val="0"/>
              <w:suppressLineNumbers w:val="0"/>
              <w:spacing w:before="0" w:beforeAutospacing="0" w:after="0" w:afterAutospacing="0" w:line="44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水深(m)</w:t>
            </w:r>
          </w:p>
        </w:tc>
        <w:tc>
          <w:tcPr>
            <w:tcW w:w="6804" w:type="dxa"/>
            <w:gridSpan w:val="11"/>
          </w:tcPr>
          <w:p w14:paraId="036C9C62">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约3565</w:t>
            </w:r>
          </w:p>
        </w:tc>
      </w:tr>
      <w:tr w14:paraId="1666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235" w:type="dxa"/>
            <w:gridSpan w:val="3"/>
          </w:tcPr>
          <w:p w14:paraId="485B019C">
            <w:pPr>
              <w:keepNext w:val="0"/>
              <w:keepLines w:val="0"/>
              <w:suppressLineNumbers w:val="0"/>
              <w:spacing w:before="0" w:beforeAutospacing="0" w:after="0" w:afterAutospacing="0" w:line="44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预计作业时间</w:t>
            </w:r>
          </w:p>
        </w:tc>
        <w:tc>
          <w:tcPr>
            <w:tcW w:w="6804" w:type="dxa"/>
            <w:gridSpan w:val="11"/>
          </w:tcPr>
          <w:p w14:paraId="6659999B">
            <w:pPr>
              <w:keepNext w:val="0"/>
              <w:keepLines w:val="0"/>
              <w:suppressLineNumbers w:val="0"/>
              <w:spacing w:before="0" w:beforeAutospacing="0" w:after="0" w:afterAutospacing="0" w:line="44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2018年6月18日14:20</w:t>
            </w:r>
          </w:p>
        </w:tc>
      </w:tr>
      <w:tr w14:paraId="359D4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14"/>
          </w:tcPr>
          <w:p w14:paraId="0078CEAC">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 业 要 求-具体按操作规程执行</w:t>
            </w:r>
          </w:p>
        </w:tc>
      </w:tr>
      <w:tr w14:paraId="0592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14"/>
          </w:tcPr>
          <w:p w14:paraId="6EE643FA">
            <w:pPr>
              <w:keepNext w:val="0"/>
              <w:keepLines w:val="0"/>
              <w:numPr>
                <w:ilvl w:val="0"/>
                <w:numId w:val="7"/>
              </w:numPr>
              <w:suppressLineNumbers w:val="0"/>
              <w:spacing w:before="0" w:beforeAutospacing="0" w:after="0" w:afterAutospacing="0" w:line="38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预检要求</w:t>
            </w:r>
            <w:r>
              <w:rPr>
                <w:rFonts w:hint="eastAsia" w:asciiTheme="minorEastAsia" w:hAnsiTheme="minorEastAsia" w:eastAsiaTheme="minorEastAsia" w:cstheme="minorEastAsia"/>
                <w:sz w:val="21"/>
                <w:szCs w:val="21"/>
              </w:rPr>
              <w:t>：</w:t>
            </w:r>
          </w:p>
          <w:p w14:paraId="12CACA21">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设备、绞车、海上作业保障条件等下水前预检，相关人员签字。</w:t>
            </w:r>
          </w:p>
          <w:p w14:paraId="08B914A8">
            <w:pPr>
              <w:keepNext w:val="0"/>
              <w:keepLines w:val="0"/>
              <w:numPr>
                <w:ilvl w:val="0"/>
                <w:numId w:val="7"/>
              </w:numPr>
              <w:suppressLineNumbers w:val="0"/>
              <w:spacing w:before="0" w:beforeAutospacing="0" w:after="0" w:afterAutospacing="0" w:line="38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驾驶要求</w:t>
            </w:r>
            <w:r>
              <w:rPr>
                <w:rFonts w:hint="eastAsia" w:asciiTheme="minorEastAsia" w:hAnsiTheme="minorEastAsia" w:eastAsiaTheme="minorEastAsia" w:cstheme="minorEastAsia"/>
                <w:sz w:val="21"/>
                <w:szCs w:val="21"/>
              </w:rPr>
              <w:t>：</w:t>
            </w:r>
          </w:p>
          <w:p w14:paraId="3F5A1B24">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到站前半小时通知作业组，到站开启动力定位系统，通知作业组下放设备；</w:t>
            </w:r>
          </w:p>
          <w:p w14:paraId="7ED01110">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作业期间保持动力定位，保持与作业组之间的实时沟通。</w:t>
            </w:r>
          </w:p>
          <w:p w14:paraId="0F2B7C9D">
            <w:pPr>
              <w:keepNext w:val="0"/>
              <w:keepLines w:val="0"/>
              <w:numPr>
                <w:ilvl w:val="0"/>
                <w:numId w:val="7"/>
              </w:numPr>
              <w:suppressLineNumbers w:val="0"/>
              <w:spacing w:before="0" w:beforeAutospacing="0" w:after="0" w:afterAutospacing="0" w:line="380" w:lineRule="exact"/>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作业要求</w:t>
            </w:r>
            <w:r>
              <w:rPr>
                <w:rFonts w:hint="eastAsia" w:asciiTheme="minorEastAsia" w:hAnsiTheme="minorEastAsia" w:eastAsiaTheme="minorEastAsia" w:cstheme="minorEastAsia"/>
                <w:sz w:val="21"/>
                <w:szCs w:val="21"/>
              </w:rPr>
              <w:t>：</w:t>
            </w:r>
          </w:p>
          <w:p w14:paraId="125858CC">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入水后，由专业组进行设备状态确认；</w:t>
            </w:r>
          </w:p>
          <w:p w14:paraId="625341B4">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保持对地船速1.5～2.5kn； 以35 m/min内速度下放；</w:t>
            </w:r>
          </w:p>
          <w:p w14:paraId="2F0C8E0D">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缆长小于水深300m时确定高度计是否开启，开启照明灯、摄像机，注意观察离底高度。 离底20～30 m时，放缆速度不得大于20 m/min；</w:t>
            </w:r>
          </w:p>
          <w:p w14:paraId="0FB265A3">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离底约100米时，打开照明灯、照相机和摄像机等设备；</w:t>
            </w:r>
            <w:r>
              <w:rPr>
                <w:rFonts w:hint="eastAsia" w:asciiTheme="minorEastAsia" w:hAnsiTheme="minorEastAsia" w:eastAsiaTheme="minorEastAsia" w:cstheme="minorEastAsia"/>
                <w:spacing w:val="-8"/>
                <w:sz w:val="21"/>
                <w:szCs w:val="21"/>
              </w:rPr>
              <w:t>拖体</w:t>
            </w:r>
            <w:r>
              <w:rPr>
                <w:rFonts w:hint="eastAsia" w:asciiTheme="minorEastAsia" w:hAnsiTheme="minorEastAsia" w:eastAsiaTheme="minorEastAsia" w:cstheme="minorEastAsia"/>
                <w:sz w:val="21"/>
                <w:szCs w:val="21"/>
              </w:rPr>
              <w:t>离底约30米时，</w:t>
            </w:r>
            <w:r>
              <w:rPr>
                <w:rFonts w:hint="eastAsia" w:asciiTheme="minorEastAsia" w:hAnsiTheme="minorEastAsia" w:eastAsiaTheme="minorEastAsia" w:cstheme="minorEastAsia"/>
                <w:spacing w:val="-8"/>
                <w:sz w:val="21"/>
                <w:szCs w:val="21"/>
              </w:rPr>
              <w:t>减速</w:t>
            </w:r>
            <w:r>
              <w:rPr>
                <w:rFonts w:hint="eastAsia" w:asciiTheme="minorEastAsia" w:hAnsiTheme="minorEastAsia" w:eastAsiaTheme="minorEastAsia" w:cstheme="minorEastAsia"/>
                <w:sz w:val="21"/>
                <w:szCs w:val="21"/>
              </w:rPr>
              <w:t>（缆速应＜10 m/min）</w:t>
            </w:r>
            <w:r>
              <w:rPr>
                <w:rFonts w:hint="eastAsia" w:asciiTheme="minorEastAsia" w:hAnsiTheme="minorEastAsia" w:eastAsiaTheme="minorEastAsia" w:cstheme="minorEastAsia"/>
                <w:spacing w:val="-8"/>
                <w:sz w:val="21"/>
                <w:szCs w:val="21"/>
              </w:rPr>
              <w:t>释放至离底高度3～5m，开始影像采集；</w:t>
            </w:r>
          </w:p>
          <w:p w14:paraId="49F1DAAF">
            <w:pPr>
              <w:keepNext w:val="0"/>
              <w:keepLines w:val="0"/>
              <w:numPr>
                <w:ilvl w:val="0"/>
                <w:numId w:val="8"/>
              </w:numPr>
              <w:suppressLineNumbers w:val="0"/>
              <w:spacing w:before="0" w:beforeAutospacing="0" w:after="0" w:afterAutospacing="0" w:line="38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深海光学在线探测系统作业完成后，以</w:t>
            </w:r>
            <w:r>
              <w:rPr>
                <w:rFonts w:hint="eastAsia" w:asciiTheme="minorEastAsia" w:hAnsiTheme="minorEastAsia" w:eastAsiaTheme="minorEastAsia" w:cstheme="minorEastAsia"/>
                <w:spacing w:val="-4"/>
                <w:sz w:val="21"/>
                <w:szCs w:val="21"/>
              </w:rPr>
              <w:t>15m～20</w:t>
            </w:r>
            <w:r>
              <w:rPr>
                <w:rFonts w:hint="eastAsia" w:asciiTheme="minorEastAsia" w:hAnsiTheme="minorEastAsia" w:eastAsiaTheme="minorEastAsia" w:cstheme="minorEastAsia"/>
                <w:sz w:val="21"/>
                <w:szCs w:val="21"/>
              </w:rPr>
              <w:t xml:space="preserve"> m/min速度</w:t>
            </w:r>
            <w:r>
              <w:rPr>
                <w:rFonts w:hint="eastAsia" w:asciiTheme="minorEastAsia" w:hAnsiTheme="minorEastAsia" w:eastAsiaTheme="minorEastAsia" w:cstheme="minorEastAsia"/>
                <w:spacing w:val="-3"/>
                <w:sz w:val="21"/>
                <w:szCs w:val="21"/>
              </w:rPr>
              <w:t>回收，离底高度大于100米后，停止照相机、摄像头、照明灯等设备，关闭水下单元和甲板单元；</w:t>
            </w:r>
            <w:r>
              <w:rPr>
                <w:rFonts w:hint="eastAsia" w:asciiTheme="minorEastAsia" w:hAnsiTheme="minorEastAsia" w:eastAsiaTheme="minorEastAsia" w:cstheme="minorEastAsia"/>
                <w:spacing w:val="-7"/>
                <w:sz w:val="21"/>
                <w:szCs w:val="21"/>
              </w:rPr>
              <w:t>拖体离底</w:t>
            </w:r>
            <w:r>
              <w:rPr>
                <w:rFonts w:hint="eastAsia" w:asciiTheme="minorEastAsia" w:hAnsiTheme="minorEastAsia" w:eastAsiaTheme="minorEastAsia" w:cstheme="minorEastAsia"/>
                <w:spacing w:val="-7"/>
                <w:sz w:val="21"/>
                <w:szCs w:val="21"/>
                <w:lang w:val="en-US"/>
              </w:rPr>
              <w:t>200m</w:t>
            </w:r>
            <w:r>
              <w:rPr>
                <w:rFonts w:hint="eastAsia" w:asciiTheme="minorEastAsia" w:hAnsiTheme="minorEastAsia" w:eastAsiaTheme="minorEastAsia" w:cstheme="minorEastAsia"/>
                <w:spacing w:val="-7"/>
                <w:sz w:val="21"/>
                <w:szCs w:val="21"/>
              </w:rPr>
              <w:t>后，</w:t>
            </w:r>
            <w:r>
              <w:rPr>
                <w:rFonts w:hint="eastAsia" w:asciiTheme="minorEastAsia" w:hAnsiTheme="minorEastAsia" w:eastAsiaTheme="minorEastAsia" w:cstheme="minorEastAsia"/>
                <w:sz w:val="21"/>
                <w:szCs w:val="21"/>
              </w:rPr>
              <w:t>收缆速度控制在35 m/min内; 缆长小于水深500米时通知驾驶台、视情况停止动力定位；距海面约100 m时，减速收缆；</w:t>
            </w:r>
          </w:p>
          <w:p w14:paraId="5E5F3574">
            <w:pPr>
              <w:keepNext w:val="0"/>
              <w:keepLines w:val="0"/>
              <w:numPr>
                <w:ilvl w:val="0"/>
                <w:numId w:val="8"/>
              </w:numPr>
              <w:suppressLineNumbers w:val="0"/>
              <w:spacing w:before="0" w:beforeAutospacing="0" w:after="0" w:afterAutospacing="0" w:line="400" w:lineRule="exact"/>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收放时需止荡；设备入水、开始采集、回收至甲板需通知驾驶台，并通知多波束实验室打点，正常作业过程中保持实时沟通。</w:t>
            </w:r>
          </w:p>
        </w:tc>
      </w:tr>
      <w:tr w14:paraId="4E17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526" w:type="dxa"/>
            <w:gridSpan w:val="2"/>
            <w:vAlign w:val="center"/>
          </w:tcPr>
          <w:p w14:paraId="6061346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航速（节）</w:t>
            </w:r>
          </w:p>
        </w:tc>
        <w:tc>
          <w:tcPr>
            <w:tcW w:w="850" w:type="dxa"/>
            <w:gridSpan w:val="2"/>
            <w:vAlign w:val="center"/>
          </w:tcPr>
          <w:p w14:paraId="0C23AB7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w:t>
            </w:r>
          </w:p>
        </w:tc>
        <w:tc>
          <w:tcPr>
            <w:tcW w:w="1276" w:type="dxa"/>
            <w:gridSpan w:val="2"/>
            <w:vAlign w:val="center"/>
          </w:tcPr>
          <w:p w14:paraId="4F766EA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是否迎风</w:t>
            </w:r>
          </w:p>
        </w:tc>
        <w:tc>
          <w:tcPr>
            <w:tcW w:w="425" w:type="dxa"/>
            <w:vAlign w:val="center"/>
          </w:tcPr>
          <w:p w14:paraId="0D7F651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gridSpan w:val="2"/>
            <w:vAlign w:val="center"/>
          </w:tcPr>
          <w:p w14:paraId="6B550EB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动力定位</w:t>
            </w:r>
          </w:p>
        </w:tc>
        <w:tc>
          <w:tcPr>
            <w:tcW w:w="753" w:type="dxa"/>
            <w:gridSpan w:val="2"/>
            <w:vAlign w:val="center"/>
          </w:tcPr>
          <w:p w14:paraId="3921B47B">
            <w:pPr>
              <w:keepNext w:val="0"/>
              <w:keepLines w:val="0"/>
              <w:suppressLineNumbers w:val="0"/>
              <w:spacing w:before="0" w:beforeAutospacing="0" w:after="0" w:afterAutospacing="0"/>
              <w:ind w:left="0" w:right="0" w:firstLine="151" w:firstLineChars="7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是</w:t>
            </w:r>
          </w:p>
        </w:tc>
        <w:tc>
          <w:tcPr>
            <w:tcW w:w="1231" w:type="dxa"/>
            <w:gridSpan w:val="2"/>
            <w:vAlign w:val="center"/>
          </w:tcPr>
          <w:p w14:paraId="5D15A93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超短基线</w:t>
            </w:r>
          </w:p>
        </w:tc>
        <w:tc>
          <w:tcPr>
            <w:tcW w:w="1418" w:type="dxa"/>
            <w:vAlign w:val="center"/>
          </w:tcPr>
          <w:p w14:paraId="2309E80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14:paraId="013E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101" w:type="dxa"/>
          </w:tcPr>
          <w:p w14:paraId="7FB6814B">
            <w:pPr>
              <w:keepNext w:val="0"/>
              <w:keepLines w:val="0"/>
              <w:suppressLineNumbers w:val="0"/>
              <w:spacing w:before="0" w:beforeAutospacing="0" w:after="0" w:afterAutospacing="0" w:line="440" w:lineRule="exact"/>
              <w:ind w:left="0" w:right="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作业组</w:t>
            </w:r>
          </w:p>
        </w:tc>
        <w:tc>
          <w:tcPr>
            <w:tcW w:w="1417" w:type="dxa"/>
            <w:gridSpan w:val="4"/>
          </w:tcPr>
          <w:p w14:paraId="178B0DDD">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p>
        </w:tc>
        <w:tc>
          <w:tcPr>
            <w:tcW w:w="1559" w:type="dxa"/>
            <w:gridSpan w:val="2"/>
          </w:tcPr>
          <w:p w14:paraId="4C9F9540">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组长</w:t>
            </w:r>
          </w:p>
        </w:tc>
        <w:tc>
          <w:tcPr>
            <w:tcW w:w="2127" w:type="dxa"/>
            <w:gridSpan w:val="3"/>
          </w:tcPr>
          <w:p w14:paraId="212D9A69">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p>
        </w:tc>
        <w:tc>
          <w:tcPr>
            <w:tcW w:w="1275" w:type="dxa"/>
            <w:gridSpan w:val="2"/>
          </w:tcPr>
          <w:p w14:paraId="6D895FAB">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跟班助理</w:t>
            </w:r>
          </w:p>
        </w:tc>
        <w:tc>
          <w:tcPr>
            <w:tcW w:w="1560" w:type="dxa"/>
            <w:gridSpan w:val="2"/>
          </w:tcPr>
          <w:p w14:paraId="4A2825CC">
            <w:pPr>
              <w:keepNext w:val="0"/>
              <w:keepLines w:val="0"/>
              <w:suppressLineNumbers w:val="0"/>
              <w:spacing w:before="0" w:beforeAutospacing="0" w:after="0" w:afterAutospacing="0" w:line="440" w:lineRule="exact"/>
              <w:ind w:left="0" w:right="0"/>
              <w:jc w:val="center"/>
              <w:rPr>
                <w:rFonts w:hint="eastAsia" w:asciiTheme="minorEastAsia" w:hAnsiTheme="minorEastAsia" w:eastAsiaTheme="minorEastAsia" w:cstheme="minorEastAsia"/>
                <w:sz w:val="21"/>
                <w:szCs w:val="21"/>
              </w:rPr>
            </w:pPr>
          </w:p>
        </w:tc>
      </w:tr>
      <w:tr w14:paraId="6C42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14"/>
          </w:tcPr>
          <w:p w14:paraId="626D366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备注： </w:t>
            </w:r>
          </w:p>
          <w:p w14:paraId="12CE1AEB">
            <w:pPr>
              <w:keepNext w:val="0"/>
              <w:keepLines w:val="0"/>
              <w:numPr>
                <w:ilvl w:val="0"/>
                <w:numId w:val="9"/>
              </w:numPr>
              <w:suppressLineNumbers w:val="0"/>
              <w:spacing w:before="0" w:beforeAutospacing="0" w:after="0" w:afterAutospacing="0"/>
              <w:ind w:right="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班报记录详细、规范。按要求保存资料。</w:t>
            </w:r>
          </w:p>
          <w:p w14:paraId="07EB591B">
            <w:pPr>
              <w:keepNext w:val="0"/>
              <w:keepLines w:val="0"/>
              <w:numPr>
                <w:ilvl w:val="0"/>
                <w:numId w:val="9"/>
              </w:numPr>
              <w:suppressLineNumbers w:val="0"/>
              <w:spacing w:before="0" w:beforeAutospacing="0" w:after="0" w:afterAutospacing="0"/>
              <w:ind w:right="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作业组注意观察，设备回收时加强与驾驶室沟通，保障船舶和设备平稳；</w:t>
            </w:r>
          </w:p>
          <w:p w14:paraId="6AC608F8">
            <w:pPr>
              <w:keepNext w:val="0"/>
              <w:keepLines w:val="0"/>
              <w:numPr>
                <w:ilvl w:val="0"/>
                <w:numId w:val="9"/>
              </w:numPr>
              <w:suppressLineNumbers w:val="0"/>
              <w:spacing w:before="0" w:beforeAutospacing="0" w:after="0" w:afterAutospacing="0"/>
              <w:ind w:right="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近舷作业必须穿戴救生设备, 注意甲板作业安全;</w:t>
            </w:r>
          </w:p>
          <w:p w14:paraId="4A52F9B8">
            <w:pPr>
              <w:keepNext w:val="0"/>
              <w:keepLines w:val="0"/>
              <w:numPr>
                <w:ilvl w:val="0"/>
                <w:numId w:val="9"/>
              </w:numPr>
              <w:suppressLineNumbers w:val="0"/>
              <w:spacing w:before="0" w:beforeAutospacing="0" w:after="0" w:afterAutospacing="0"/>
              <w:ind w:right="0"/>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送：驾驶台、实验室主任、当班助理、作业组长、专业组、多波束</w:t>
            </w:r>
          </w:p>
        </w:tc>
      </w:tr>
    </w:tbl>
    <w:p w14:paraId="5E0F3A47">
      <w:pPr>
        <w:pStyle w:val="4"/>
        <w:spacing w:before="2"/>
        <w:ind w:left="538"/>
        <w:rPr>
          <w:rFonts w:hint="eastAsia"/>
        </w:rPr>
      </w:pPr>
      <w:r>
        <w:t xml:space="preserve"> </w:t>
      </w:r>
    </w:p>
    <w:p w14:paraId="093B9E9F">
      <w:pPr>
        <w:pStyle w:val="4"/>
        <w:spacing w:before="5"/>
        <w:ind w:left="538"/>
        <w:rPr>
          <w:rFonts w:hint="eastAsia"/>
        </w:rPr>
      </w:pPr>
      <w:r>
        <w:rPr>
          <w:rFonts w:hint="eastAsia"/>
        </w:rPr>
        <mc:AlternateContent>
          <mc:Choice Requires="wps">
            <w:drawing>
              <wp:anchor distT="0" distB="0" distL="114300" distR="114300" simplePos="0" relativeHeight="251666432" behindDoc="1" locked="0" layoutInCell="1" allowOverlap="1">
                <wp:simplePos x="0" y="0"/>
                <wp:positionH relativeFrom="page">
                  <wp:posOffset>1167130</wp:posOffset>
                </wp:positionH>
                <wp:positionV relativeFrom="paragraph">
                  <wp:posOffset>193040</wp:posOffset>
                </wp:positionV>
                <wp:extent cx="67310" cy="308610"/>
                <wp:effectExtent l="0" t="1905" r="3810" b="3810"/>
                <wp:wrapNone/>
                <wp:docPr id="1501917778" name="Text Box 4"/>
                <wp:cNvGraphicFramePr/>
                <a:graphic xmlns:a="http://schemas.openxmlformats.org/drawingml/2006/main">
                  <a:graphicData uri="http://schemas.microsoft.com/office/word/2010/wordprocessingShape">
                    <wps:wsp>
                      <wps:cNvSpPr txBox="1">
                        <a:spLocks noChangeArrowheads="1"/>
                      </wps:cNvSpPr>
                      <wps:spPr bwMode="auto">
                        <a:xfrm>
                          <a:off x="0" y="0"/>
                          <a:ext cx="67310" cy="308610"/>
                        </a:xfrm>
                        <a:prstGeom prst="rect">
                          <a:avLst/>
                        </a:prstGeom>
                        <a:noFill/>
                        <a:ln>
                          <a:noFill/>
                        </a:ln>
                      </wps:spPr>
                      <wps:txbx>
                        <w:txbxContent>
                          <w:p w14:paraId="1FC30DBC">
                            <w:pPr>
                              <w:pStyle w:val="4"/>
                              <w:spacing w:line="241" w:lineRule="exact"/>
                              <w:rPr>
                                <w:rFonts w:hint="eastAsia"/>
                              </w:rPr>
                            </w:pPr>
                            <w:r>
                              <w:t xml:space="preserve"> </w:t>
                            </w:r>
                          </w:p>
                          <w:p w14:paraId="18F2994D">
                            <w:pPr>
                              <w:pStyle w:val="4"/>
                              <w:spacing w:before="5" w:line="240" w:lineRule="exact"/>
                              <w:rPr>
                                <w:rFonts w:hint="eastAsia"/>
                              </w:rPr>
                            </w:pPr>
                            <w:r>
                              <w:t xml:space="preserve"> </w:t>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91.9pt;margin-top:15.2pt;height:24.3pt;width:5.3pt;mso-position-horizontal-relative:page;z-index:-251650048;mso-width-relative:page;mso-height-relative:page;" filled="f" stroked="f" coordsize="21600,21600" o:gfxdata="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YWVttcAAAAJAQAADwAAAAAAAAABACAAAAAiAAAAZHJzL2Rv&#10;d25yZXYueG1sUEsBAhQAFAAAAAgAh07iQCRBK2UCAgAACwQAAA4AAAAAAAAAAQAgAAAAJgEAAGRy&#10;cy9lMm9Eb2MueG1sUEsFBgAAAAAGAAYAWQEAAJoFAAAAAA==&#10;">
                <v:fill on="f" focussize="0,0"/>
                <v:stroke on="f"/>
                <v:imagedata o:title=""/>
                <o:lock v:ext="edit" aspectratio="f"/>
                <v:textbox inset="0mm,0mm,0mm,0mm">
                  <w:txbxContent>
                    <w:p w14:paraId="1FC30DBC">
                      <w:pPr>
                        <w:pStyle w:val="4"/>
                        <w:spacing w:line="241" w:lineRule="exact"/>
                        <w:rPr>
                          <w:rFonts w:hint="eastAsia"/>
                        </w:rPr>
                      </w:pPr>
                      <w:r>
                        <w:t xml:space="preserve"> </w:t>
                      </w:r>
                    </w:p>
                    <w:p w14:paraId="18F2994D">
                      <w:pPr>
                        <w:pStyle w:val="4"/>
                        <w:spacing w:before="5" w:line="240" w:lineRule="exact"/>
                        <w:rPr>
                          <w:rFonts w:hint="eastAsia"/>
                        </w:rPr>
                      </w:pPr>
                      <w:r>
                        <w:t xml:space="preserve"> </w:t>
                      </w:r>
                    </w:p>
                  </w:txbxContent>
                </v:textbox>
              </v:shape>
            </w:pict>
          </mc:Fallback>
        </mc:AlternateContent>
      </w:r>
    </w:p>
    <w:p w14:paraId="4F40F1A8">
      <w:pPr>
        <w:pStyle w:val="4"/>
        <w:spacing w:before="5"/>
        <w:ind w:left="538"/>
        <w:rPr>
          <w:rFonts w:hint="eastAsia"/>
        </w:rPr>
      </w:pPr>
      <w:r>
        <w:t xml:space="preserve"> </w:t>
      </w:r>
    </w:p>
    <w:p w14:paraId="0983A735">
      <w:pPr>
        <w:rPr>
          <w:rFonts w:hint="eastAsia"/>
        </w:rPr>
        <w:sectPr>
          <w:headerReference r:id="rId15" w:type="default"/>
          <w:footerReference r:id="rId16" w:type="default"/>
          <w:pgSz w:w="11910" w:h="16840"/>
          <w:pgMar w:top="1660" w:right="820" w:bottom="1340" w:left="1300" w:header="1448" w:footer="1140" w:gutter="0"/>
          <w:cols w:space="720" w:num="1"/>
        </w:sectPr>
      </w:pPr>
    </w:p>
    <w:p w14:paraId="1AB24252">
      <w:pPr>
        <w:pStyle w:val="4"/>
        <w:spacing w:before="5"/>
        <w:rPr>
          <w:rFonts w:hint="eastAsia"/>
          <w:sz w:val="11"/>
        </w:rPr>
      </w:pPr>
    </w:p>
    <w:p w14:paraId="43A701C1">
      <w:pPr>
        <w:pStyle w:val="4"/>
        <w:rPr>
          <w:rFonts w:hint="eastAsia"/>
          <w:sz w:val="2"/>
        </w:rPr>
      </w:pPr>
    </w:p>
    <w:p w14:paraId="78FB2B44">
      <w:pPr>
        <w:pStyle w:val="4"/>
        <w:rPr>
          <w:rFonts w:hint="eastAsia"/>
          <w:sz w:val="2"/>
        </w:rPr>
      </w:pPr>
    </w:p>
    <w:p w14:paraId="56B7CDF5">
      <w:pPr>
        <w:pStyle w:val="4"/>
        <w:rPr>
          <w:rFonts w:hint="eastAsia"/>
          <w:sz w:val="2"/>
        </w:rPr>
      </w:pPr>
    </w:p>
    <w:p w14:paraId="64650C63">
      <w:pPr>
        <w:pStyle w:val="4"/>
        <w:rPr>
          <w:rFonts w:hint="eastAsia"/>
          <w:sz w:val="2"/>
        </w:rPr>
      </w:pPr>
    </w:p>
    <w:p w14:paraId="139930BF">
      <w:pPr>
        <w:spacing w:line="20" w:lineRule="exact"/>
        <w:ind w:right="185"/>
        <w:jc w:val="center"/>
        <w:rPr>
          <w:rFonts w:hint="eastAsia"/>
          <w:sz w:val="2"/>
        </w:rPr>
      </w:pPr>
      <w:r>
        <w:rPr>
          <w:w w:val="96"/>
          <w:sz w:val="2"/>
        </w:rPr>
        <w:t>C</w:t>
      </w:r>
    </w:p>
    <w:p w14:paraId="76EFCFBF">
      <w:pPr>
        <w:spacing w:line="20" w:lineRule="exact"/>
        <w:ind w:left="575" w:right="338"/>
        <w:jc w:val="center"/>
        <w:rPr>
          <w:rFonts w:hint="eastAsia"/>
          <w:sz w:val="2"/>
        </w:rPr>
      </w:pPr>
      <w:r>
        <w:rPr>
          <w:sz w:val="2"/>
        </w:rPr>
        <w:t xml:space="preserve">C </w:t>
      </w:r>
      <w:r>
        <w:rPr>
          <w:w w:val="96"/>
          <w:sz w:val="2"/>
        </w:rPr>
        <w:t xml:space="preserve"> </w:t>
      </w:r>
    </w:p>
    <w:p w14:paraId="6901D3B6">
      <w:pPr>
        <w:pStyle w:val="4"/>
        <w:rPr>
          <w:rFonts w:hint="eastAsia"/>
          <w:sz w:val="20"/>
        </w:rPr>
      </w:pPr>
    </w:p>
    <w:p w14:paraId="0623DABE">
      <w:pPr>
        <w:pStyle w:val="4"/>
        <w:spacing w:before="8"/>
        <w:rPr>
          <w:rFonts w:hint="eastAsia"/>
          <w:sz w:val="17"/>
        </w:rPr>
      </w:pPr>
    </w:p>
    <w:p w14:paraId="288B5489">
      <w:pPr>
        <w:pStyle w:val="4"/>
        <w:spacing w:before="72"/>
        <w:ind w:left="575" w:right="865"/>
        <w:jc w:val="center"/>
        <w:rPr>
          <w:rFonts w:hint="eastAsia" w:ascii="黑体" w:hAnsi="黑体" w:eastAsia="黑体" w:cs="黑体"/>
        </w:rPr>
      </w:pPr>
      <w:r>
        <w:rPr>
          <w:rFonts w:hint="eastAsia" w:ascii="黑体" w:hAnsi="黑体" w:eastAsia="黑体" w:cs="黑体"/>
        </w:rPr>
        <w:t>附  录 B</w:t>
      </w:r>
    </w:p>
    <w:p w14:paraId="0436D760">
      <w:pPr>
        <w:pStyle w:val="4"/>
        <w:spacing w:before="5"/>
        <w:ind w:left="575" w:right="767"/>
        <w:jc w:val="center"/>
        <w:rPr>
          <w:rFonts w:hint="eastAsia" w:ascii="黑体" w:hAnsi="黑体" w:eastAsia="黑体" w:cs="黑体"/>
        </w:rPr>
      </w:pPr>
      <w:r>
        <w:rPr>
          <w:rFonts w:hint="eastAsia" w:ascii="黑体" w:hAnsi="黑体" w:eastAsia="黑体" w:cs="黑体"/>
        </w:rPr>
        <w:t>（规范性）</w:t>
      </w:r>
    </w:p>
    <w:p w14:paraId="46F13BEA">
      <w:pPr>
        <w:pStyle w:val="4"/>
        <w:spacing w:before="2"/>
        <w:ind w:left="575" w:right="765"/>
        <w:jc w:val="center"/>
        <w:rPr>
          <w:rFonts w:hint="eastAsia" w:ascii="黑体" w:hAnsi="黑体" w:eastAsia="黑体" w:cs="黑体"/>
        </w:rPr>
      </w:pPr>
      <w:r>
        <w:rPr>
          <w:rFonts w:hint="eastAsia" w:ascii="黑体" w:hAnsi="黑体" w:eastAsia="黑体" w:cs="黑体"/>
          <w:spacing w:val="-3"/>
        </w:rPr>
        <w:t>深海光学在线探测系统</w:t>
      </w:r>
      <w:r>
        <w:rPr>
          <w:rFonts w:hint="eastAsia" w:ascii="黑体" w:hAnsi="黑体" w:eastAsia="黑体" w:cs="黑体"/>
        </w:rPr>
        <w:t>下水检查表</w:t>
      </w:r>
    </w:p>
    <w:p w14:paraId="2F946922">
      <w:pPr>
        <w:pStyle w:val="4"/>
        <w:tabs>
          <w:tab w:val="left" w:pos="789"/>
        </w:tabs>
        <w:spacing w:before="122"/>
        <w:ind w:right="192"/>
        <w:jc w:val="center"/>
        <w:rPr>
          <w:rFonts w:hint="eastAsia" w:ascii="黑体" w:hAnsi="黑体" w:eastAsia="黑体" w:cs="黑体"/>
        </w:rPr>
      </w:pPr>
      <w:r>
        <w:rPr>
          <w:rFonts w:hint="eastAsia" w:ascii="黑体" w:hAnsi="黑体" w:eastAsia="黑体" w:cs="黑体"/>
        </w:rPr>
        <w:t>表</w:t>
      </w:r>
      <w:r>
        <w:rPr>
          <w:rFonts w:hint="eastAsia" w:ascii="黑体" w:hAnsi="黑体" w:eastAsia="黑体" w:cs="黑体"/>
          <w:spacing w:val="-53"/>
        </w:rPr>
        <w:t xml:space="preserve"> </w:t>
      </w:r>
      <w:r>
        <w:rPr>
          <w:rFonts w:hint="eastAsia" w:ascii="黑体" w:hAnsi="黑体" w:eastAsia="黑体" w:cs="黑体"/>
        </w:rPr>
        <w:t>B.1</w:t>
      </w:r>
      <w:r>
        <w:rPr>
          <w:rFonts w:hint="eastAsia" w:ascii="黑体" w:hAnsi="黑体" w:eastAsia="黑体" w:cs="黑体"/>
        </w:rPr>
        <w:tab/>
      </w:r>
      <w:r>
        <w:rPr>
          <w:rFonts w:hint="eastAsia" w:ascii="黑体" w:hAnsi="黑体" w:eastAsia="黑体" w:cs="黑体"/>
          <w:spacing w:val="-3"/>
        </w:rPr>
        <w:t>深海光学在线探测系统</w:t>
      </w:r>
      <w:r>
        <w:rPr>
          <w:rFonts w:hint="eastAsia" w:ascii="黑体" w:hAnsi="黑体" w:eastAsia="黑体" w:cs="黑体"/>
        </w:rPr>
        <w:t>下</w:t>
      </w:r>
      <w:r>
        <w:rPr>
          <w:rFonts w:hint="eastAsia" w:ascii="黑体" w:hAnsi="黑体" w:eastAsia="黑体" w:cs="黑体"/>
          <w:spacing w:val="-3"/>
        </w:rPr>
        <w:t>水</w:t>
      </w:r>
      <w:r>
        <w:rPr>
          <w:rFonts w:hint="eastAsia" w:ascii="黑体" w:hAnsi="黑体" w:eastAsia="黑体" w:cs="黑体"/>
        </w:rPr>
        <w:t>检查表</w:t>
      </w:r>
    </w:p>
    <w:p w14:paraId="6B92111E">
      <w:pPr>
        <w:pStyle w:val="4"/>
        <w:rPr>
          <w:rFonts w:hint="eastAsia"/>
          <w:sz w:val="20"/>
        </w:rPr>
      </w:pPr>
    </w:p>
    <w:p w14:paraId="5DA7AEF2">
      <w:pPr>
        <w:pStyle w:val="4"/>
        <w:rPr>
          <w:rFonts w:hint="eastAsia"/>
          <w:sz w:val="20"/>
        </w:rPr>
      </w:pPr>
    </w:p>
    <w:p w14:paraId="04EF6E48">
      <w:pPr>
        <w:pStyle w:val="4"/>
        <w:spacing w:before="2"/>
        <w:rPr>
          <w:rFonts w:hint="eastAsia"/>
          <w:sz w:val="12"/>
        </w:rPr>
      </w:pPr>
    </w:p>
    <w:tbl>
      <w:tblPr>
        <w:tblStyle w:val="11"/>
        <w:tblW w:w="8808"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8"/>
        <w:gridCol w:w="5103"/>
        <w:gridCol w:w="2977"/>
      </w:tblGrid>
      <w:tr w14:paraId="40F59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728" w:type="dxa"/>
            <w:vAlign w:val="center"/>
          </w:tcPr>
          <w:p w14:paraId="70667700">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序号</w:t>
            </w:r>
          </w:p>
        </w:tc>
        <w:tc>
          <w:tcPr>
            <w:tcW w:w="5103" w:type="dxa"/>
            <w:vAlign w:val="center"/>
          </w:tcPr>
          <w:p w14:paraId="25F039B5">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项目</w:t>
            </w:r>
          </w:p>
        </w:tc>
        <w:tc>
          <w:tcPr>
            <w:tcW w:w="2977" w:type="dxa"/>
            <w:vAlign w:val="center"/>
          </w:tcPr>
          <w:p w14:paraId="0BE28E3A">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情况及说明</w:t>
            </w:r>
          </w:p>
        </w:tc>
      </w:tr>
      <w:tr w14:paraId="78557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2901E93A">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1</w:t>
            </w:r>
          </w:p>
        </w:tc>
        <w:tc>
          <w:tcPr>
            <w:tcW w:w="5103" w:type="dxa"/>
            <w:vAlign w:val="center"/>
          </w:tcPr>
          <w:p w14:paraId="495D3168">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拖体框架变形、裂纹或腐蚀情况</w:t>
            </w:r>
          </w:p>
        </w:tc>
        <w:tc>
          <w:tcPr>
            <w:tcW w:w="2977" w:type="dxa"/>
            <w:vAlign w:val="center"/>
          </w:tcPr>
          <w:p w14:paraId="173D4CBC">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00BDF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28" w:type="dxa"/>
            <w:vAlign w:val="center"/>
          </w:tcPr>
          <w:p w14:paraId="01000AF5">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2</w:t>
            </w:r>
          </w:p>
        </w:tc>
        <w:tc>
          <w:tcPr>
            <w:tcW w:w="5103" w:type="dxa"/>
            <w:vAlign w:val="center"/>
          </w:tcPr>
          <w:p w14:paraId="79B110AC">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传感器固定情况、防护罩稳固情况</w:t>
            </w:r>
          </w:p>
        </w:tc>
        <w:tc>
          <w:tcPr>
            <w:tcW w:w="2977" w:type="dxa"/>
            <w:vAlign w:val="center"/>
          </w:tcPr>
          <w:p w14:paraId="18D9951E">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36F0B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11D2BB55">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3</w:t>
            </w:r>
          </w:p>
        </w:tc>
        <w:tc>
          <w:tcPr>
            <w:tcW w:w="5103" w:type="dxa"/>
            <w:vAlign w:val="center"/>
          </w:tcPr>
          <w:p w14:paraId="5C695FCE">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光学设备窗口清洁划痕情况、密封圈检查</w:t>
            </w:r>
          </w:p>
        </w:tc>
        <w:tc>
          <w:tcPr>
            <w:tcW w:w="2977" w:type="dxa"/>
            <w:vAlign w:val="center"/>
          </w:tcPr>
          <w:p w14:paraId="518D4275">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7AA65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4BABAA77">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4</w:t>
            </w:r>
          </w:p>
        </w:tc>
        <w:tc>
          <w:tcPr>
            <w:tcW w:w="5103" w:type="dxa"/>
            <w:vAlign w:val="center"/>
          </w:tcPr>
          <w:p w14:paraId="13B78647">
            <w:pPr>
              <w:pStyle w:val="16"/>
              <w:keepNext w:val="0"/>
              <w:keepLines w:val="0"/>
              <w:suppressLineNumbers w:val="0"/>
              <w:spacing w:before="3" w:beforeAutospacing="0" w:after="0" w:afterAutospacing="0"/>
              <w:ind w:left="0" w:right="0" w:firstLine="102" w:firstLineChars="49"/>
              <w:rPr>
                <w:rFonts w:hint="eastAsia"/>
                <w:sz w:val="21"/>
                <w:szCs w:val="21"/>
              </w:rPr>
            </w:pPr>
            <w:r>
              <w:rPr>
                <w:rFonts w:hint="eastAsia"/>
                <w:sz w:val="21"/>
                <w:szCs w:val="21"/>
              </w:rPr>
              <w:t>电子舱盖螺栓紧固性检查、油盒密封情况</w:t>
            </w:r>
          </w:p>
        </w:tc>
        <w:tc>
          <w:tcPr>
            <w:tcW w:w="2977" w:type="dxa"/>
            <w:vAlign w:val="center"/>
          </w:tcPr>
          <w:p w14:paraId="02A70C9E">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60DD3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5BB6815B">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5</w:t>
            </w:r>
          </w:p>
        </w:tc>
        <w:tc>
          <w:tcPr>
            <w:tcW w:w="5103" w:type="dxa"/>
            <w:vAlign w:val="center"/>
          </w:tcPr>
          <w:p w14:paraId="038D7553">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光学设备电源连接情况</w:t>
            </w:r>
          </w:p>
        </w:tc>
        <w:tc>
          <w:tcPr>
            <w:tcW w:w="2977" w:type="dxa"/>
            <w:vAlign w:val="center"/>
          </w:tcPr>
          <w:p w14:paraId="64DAAEE4">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0BE64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28" w:type="dxa"/>
            <w:vAlign w:val="center"/>
          </w:tcPr>
          <w:p w14:paraId="21C4F75A">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6</w:t>
            </w:r>
          </w:p>
        </w:tc>
        <w:tc>
          <w:tcPr>
            <w:tcW w:w="5103" w:type="dxa"/>
            <w:vAlign w:val="center"/>
          </w:tcPr>
          <w:p w14:paraId="1C51FF54">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接插件锁紧检查</w:t>
            </w:r>
          </w:p>
        </w:tc>
        <w:tc>
          <w:tcPr>
            <w:tcW w:w="2977" w:type="dxa"/>
            <w:vAlign w:val="center"/>
          </w:tcPr>
          <w:p w14:paraId="10BD05DF">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051FA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728" w:type="dxa"/>
            <w:vAlign w:val="center"/>
          </w:tcPr>
          <w:p w14:paraId="1B9A250C">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7</w:t>
            </w:r>
          </w:p>
        </w:tc>
        <w:tc>
          <w:tcPr>
            <w:tcW w:w="5103" w:type="dxa"/>
            <w:vAlign w:val="center"/>
          </w:tcPr>
          <w:p w14:paraId="038C0A8A">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供电单元输出电压稳定</w:t>
            </w:r>
          </w:p>
        </w:tc>
        <w:tc>
          <w:tcPr>
            <w:tcW w:w="2977" w:type="dxa"/>
            <w:vAlign w:val="center"/>
          </w:tcPr>
          <w:p w14:paraId="2E7D070F">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4EFD8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728" w:type="dxa"/>
            <w:vAlign w:val="center"/>
          </w:tcPr>
          <w:p w14:paraId="0DE6CEE0">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8</w:t>
            </w:r>
          </w:p>
        </w:tc>
        <w:tc>
          <w:tcPr>
            <w:tcW w:w="5103" w:type="dxa"/>
            <w:vAlign w:val="center"/>
          </w:tcPr>
          <w:p w14:paraId="6A9B238A">
            <w:pPr>
              <w:pStyle w:val="16"/>
              <w:keepNext w:val="0"/>
              <w:keepLines w:val="0"/>
              <w:suppressLineNumbers w:val="0"/>
              <w:spacing w:before="3" w:beforeAutospacing="0" w:after="0" w:afterAutospacing="0"/>
              <w:ind w:left="0" w:right="0"/>
              <w:rPr>
                <w:rFonts w:hint="eastAsia"/>
                <w:sz w:val="21"/>
                <w:szCs w:val="21"/>
              </w:rPr>
            </w:pPr>
            <w:r>
              <w:rPr>
                <w:rFonts w:hint="eastAsia"/>
                <w:sz w:val="21"/>
                <w:szCs w:val="21"/>
              </w:rPr>
              <w:t>数据传输测试情况</w:t>
            </w:r>
          </w:p>
        </w:tc>
        <w:tc>
          <w:tcPr>
            <w:tcW w:w="2977" w:type="dxa"/>
            <w:vAlign w:val="center"/>
          </w:tcPr>
          <w:p w14:paraId="5CAF5FDD">
            <w:pPr>
              <w:pStyle w:val="16"/>
              <w:keepNext w:val="0"/>
              <w:keepLines w:val="0"/>
              <w:suppressLineNumbers w:val="0"/>
              <w:spacing w:before="3" w:beforeAutospacing="0" w:after="0" w:afterAutospacing="0"/>
              <w:ind w:left="0" w:right="0"/>
              <w:rPr>
                <w:rFonts w:hint="eastAsia"/>
                <w:sz w:val="21"/>
                <w:szCs w:val="21"/>
              </w:rPr>
            </w:pPr>
          </w:p>
        </w:tc>
      </w:tr>
    </w:tbl>
    <w:p w14:paraId="2BA2F43C">
      <w:pPr>
        <w:pStyle w:val="4"/>
        <w:rPr>
          <w:rFonts w:hint="eastAsia"/>
          <w:sz w:val="20"/>
        </w:rPr>
      </w:pPr>
    </w:p>
    <w:p w14:paraId="258075B8">
      <w:pPr>
        <w:pStyle w:val="4"/>
        <w:rPr>
          <w:rFonts w:hint="eastAsia"/>
          <w:sz w:val="20"/>
        </w:rPr>
      </w:pPr>
    </w:p>
    <w:p w14:paraId="4C30D81A">
      <w:pPr>
        <w:pStyle w:val="4"/>
        <w:ind w:left="538"/>
        <w:rPr>
          <w:rFonts w:hint="eastAsia"/>
        </w:rPr>
      </w:pPr>
      <w:r>
        <w:t xml:space="preserve"> </w:t>
      </w:r>
    </w:p>
    <w:p w14:paraId="08DF497F">
      <w:pPr>
        <w:pStyle w:val="4"/>
        <w:spacing w:before="5"/>
        <w:ind w:left="538"/>
        <w:rPr>
          <w:rFonts w:hint="eastAsia"/>
        </w:rPr>
      </w:pPr>
      <w:r>
        <w:t xml:space="preserve"> </w:t>
      </w:r>
    </w:p>
    <w:p w14:paraId="79133DC3">
      <w:pPr>
        <w:pStyle w:val="4"/>
        <w:spacing w:before="2"/>
        <w:ind w:left="538"/>
        <w:rPr>
          <w:rFonts w:hint="eastAsia"/>
        </w:rPr>
      </w:pPr>
      <w:r>
        <w:t xml:space="preserve"> </w:t>
      </w:r>
    </w:p>
    <w:p w14:paraId="72355D9E">
      <w:pPr>
        <w:pStyle w:val="4"/>
        <w:spacing w:before="4"/>
        <w:ind w:left="538"/>
        <w:rPr>
          <w:rFonts w:hint="eastAsia"/>
        </w:rPr>
      </w:pPr>
      <w:r>
        <w:t xml:space="preserve"> </w:t>
      </w:r>
    </w:p>
    <w:p w14:paraId="0455794D">
      <w:pPr>
        <w:pStyle w:val="4"/>
        <w:spacing w:before="2"/>
        <w:ind w:left="538"/>
        <w:rPr>
          <w:rFonts w:hint="eastAsia"/>
        </w:rPr>
      </w:pPr>
      <w:r>
        <w:t xml:space="preserve"> </w:t>
      </w:r>
    </w:p>
    <w:p w14:paraId="5E1B3F09">
      <w:pPr>
        <w:rPr>
          <w:rFonts w:hint="eastAsia"/>
        </w:rPr>
        <w:sectPr>
          <w:pgSz w:w="11910" w:h="16840"/>
          <w:pgMar w:top="1660" w:right="820" w:bottom="1340" w:left="1300" w:header="1448" w:footer="1140" w:gutter="0"/>
          <w:cols w:space="720" w:num="1"/>
        </w:sectPr>
      </w:pPr>
    </w:p>
    <w:p w14:paraId="564E21B9">
      <w:pPr>
        <w:pStyle w:val="4"/>
        <w:spacing w:before="5"/>
        <w:rPr>
          <w:rFonts w:hint="eastAsia"/>
          <w:sz w:val="11"/>
        </w:rPr>
      </w:pPr>
    </w:p>
    <w:p w14:paraId="0E708DCD">
      <w:pPr>
        <w:pStyle w:val="4"/>
        <w:rPr>
          <w:rFonts w:hint="eastAsia"/>
          <w:sz w:val="2"/>
        </w:rPr>
      </w:pPr>
    </w:p>
    <w:p w14:paraId="0EFCB1EA">
      <w:pPr>
        <w:pStyle w:val="4"/>
        <w:rPr>
          <w:rFonts w:hint="eastAsia"/>
          <w:sz w:val="2"/>
        </w:rPr>
      </w:pPr>
    </w:p>
    <w:p w14:paraId="0F421994">
      <w:pPr>
        <w:pStyle w:val="4"/>
        <w:rPr>
          <w:rFonts w:hint="eastAsia"/>
          <w:sz w:val="2"/>
        </w:rPr>
      </w:pPr>
    </w:p>
    <w:p w14:paraId="75DC05C0">
      <w:pPr>
        <w:pStyle w:val="4"/>
        <w:rPr>
          <w:rFonts w:hint="eastAsia"/>
          <w:sz w:val="2"/>
        </w:rPr>
      </w:pPr>
    </w:p>
    <w:p w14:paraId="14D57F6E">
      <w:pPr>
        <w:spacing w:line="20" w:lineRule="exact"/>
        <w:ind w:right="185"/>
        <w:jc w:val="center"/>
        <w:rPr>
          <w:rFonts w:hint="eastAsia"/>
          <w:sz w:val="2"/>
        </w:rPr>
      </w:pPr>
      <w:r>
        <w:rPr>
          <w:w w:val="96"/>
          <w:sz w:val="2"/>
        </w:rPr>
        <w:t>D</w:t>
      </w:r>
    </w:p>
    <w:p w14:paraId="5D8648FF">
      <w:pPr>
        <w:spacing w:line="20" w:lineRule="exact"/>
        <w:ind w:left="575" w:right="338"/>
        <w:jc w:val="center"/>
        <w:rPr>
          <w:rFonts w:hint="eastAsia"/>
          <w:sz w:val="2"/>
        </w:rPr>
      </w:pPr>
      <w:r>
        <w:rPr>
          <w:sz w:val="2"/>
        </w:rPr>
        <w:t xml:space="preserve">D </w:t>
      </w:r>
      <w:r>
        <w:rPr>
          <w:w w:val="96"/>
          <w:sz w:val="2"/>
        </w:rPr>
        <w:t xml:space="preserve"> </w:t>
      </w:r>
    </w:p>
    <w:p w14:paraId="03AB34A9">
      <w:pPr>
        <w:pStyle w:val="4"/>
        <w:rPr>
          <w:rFonts w:hint="eastAsia"/>
          <w:sz w:val="20"/>
        </w:rPr>
      </w:pPr>
    </w:p>
    <w:p w14:paraId="5A0FD896">
      <w:pPr>
        <w:pStyle w:val="4"/>
        <w:spacing w:before="8"/>
        <w:rPr>
          <w:rFonts w:hint="eastAsia"/>
          <w:sz w:val="17"/>
        </w:rPr>
      </w:pPr>
    </w:p>
    <w:p w14:paraId="2CF4DE3E">
      <w:pPr>
        <w:pStyle w:val="4"/>
        <w:spacing w:before="8"/>
        <w:rPr>
          <w:rFonts w:hint="eastAsia"/>
          <w:sz w:val="17"/>
        </w:rPr>
      </w:pPr>
    </w:p>
    <w:p w14:paraId="48FEABA4">
      <w:pPr>
        <w:pStyle w:val="4"/>
        <w:spacing w:before="72"/>
        <w:ind w:left="575" w:right="865"/>
        <w:jc w:val="center"/>
        <w:rPr>
          <w:rFonts w:hint="eastAsia" w:ascii="黑体" w:hAnsi="黑体" w:eastAsia="黑体" w:cs="黑体"/>
        </w:rPr>
      </w:pPr>
      <w:r>
        <w:rPr>
          <w:rFonts w:hint="eastAsia" w:ascii="黑体" w:hAnsi="黑体" w:eastAsia="黑体" w:cs="黑体"/>
        </w:rPr>
        <w:t xml:space="preserve">附  录 </w:t>
      </w:r>
      <w:r>
        <w:rPr>
          <w:rFonts w:hint="eastAsia" w:ascii="黑体" w:hAnsi="黑体" w:eastAsia="黑体" w:cs="黑体"/>
          <w:lang w:val="en-US"/>
        </w:rPr>
        <w:t>C</w:t>
      </w:r>
    </w:p>
    <w:p w14:paraId="6D0B987A">
      <w:pPr>
        <w:pStyle w:val="4"/>
        <w:spacing w:before="5"/>
        <w:ind w:left="575" w:right="767"/>
        <w:jc w:val="center"/>
        <w:rPr>
          <w:rFonts w:hint="eastAsia" w:ascii="黑体" w:hAnsi="黑体" w:eastAsia="黑体" w:cs="黑体"/>
        </w:rPr>
      </w:pPr>
      <w:r>
        <w:rPr>
          <w:rFonts w:hint="eastAsia" w:ascii="黑体" w:hAnsi="黑体" w:eastAsia="黑体" w:cs="黑体"/>
        </w:rPr>
        <w:t>（规范性）</w:t>
      </w:r>
    </w:p>
    <w:p w14:paraId="70E581B8">
      <w:pPr>
        <w:pStyle w:val="4"/>
        <w:spacing w:before="2"/>
        <w:ind w:left="575" w:right="765"/>
        <w:jc w:val="center"/>
        <w:rPr>
          <w:rFonts w:hint="eastAsia" w:ascii="黑体" w:hAnsi="黑体" w:eastAsia="黑体" w:cs="黑体"/>
        </w:rPr>
      </w:pPr>
      <w:r>
        <w:rPr>
          <w:rFonts w:hint="eastAsia" w:ascii="黑体" w:hAnsi="黑体" w:eastAsia="黑体" w:cs="黑体"/>
          <w:spacing w:val="-3"/>
        </w:rPr>
        <w:t>深海光学在线探测系统</w:t>
      </w:r>
      <w:r>
        <w:rPr>
          <w:rFonts w:hint="eastAsia" w:ascii="黑体" w:hAnsi="黑体" w:eastAsia="黑体" w:cs="黑体"/>
          <w:lang w:val="en-US"/>
        </w:rPr>
        <w:t>出</w:t>
      </w:r>
      <w:r>
        <w:rPr>
          <w:rFonts w:hint="eastAsia" w:ascii="黑体" w:hAnsi="黑体" w:eastAsia="黑体" w:cs="黑体"/>
        </w:rPr>
        <w:t>水检查表</w:t>
      </w:r>
    </w:p>
    <w:p w14:paraId="2FAE645C">
      <w:pPr>
        <w:pStyle w:val="4"/>
        <w:tabs>
          <w:tab w:val="left" w:pos="789"/>
        </w:tabs>
        <w:spacing w:before="122"/>
        <w:ind w:right="192"/>
        <w:jc w:val="center"/>
        <w:rPr>
          <w:rFonts w:hint="eastAsia" w:ascii="黑体" w:hAnsi="黑体" w:eastAsia="黑体" w:cs="黑体"/>
        </w:rPr>
      </w:pPr>
      <w:r>
        <w:rPr>
          <w:rFonts w:hint="eastAsia" w:ascii="黑体" w:hAnsi="黑体" w:eastAsia="黑体" w:cs="黑体"/>
        </w:rPr>
        <w:t>表C.1</w:t>
      </w:r>
      <w:r>
        <w:rPr>
          <w:rFonts w:hint="eastAsia" w:ascii="黑体" w:hAnsi="黑体" w:eastAsia="黑体" w:cs="黑体"/>
        </w:rPr>
        <w:tab/>
      </w:r>
      <w:r>
        <w:rPr>
          <w:rFonts w:hint="eastAsia" w:ascii="黑体" w:hAnsi="黑体" w:eastAsia="黑体" w:cs="黑体"/>
          <w:spacing w:val="-3"/>
        </w:rPr>
        <w:t>深海光学在线探测系统</w:t>
      </w:r>
      <w:r>
        <w:rPr>
          <w:rFonts w:hint="eastAsia" w:ascii="黑体" w:hAnsi="黑体" w:eastAsia="黑体" w:cs="黑体"/>
          <w:lang w:val="en-US"/>
        </w:rPr>
        <w:t>出</w:t>
      </w:r>
      <w:r>
        <w:rPr>
          <w:rFonts w:hint="eastAsia" w:ascii="黑体" w:hAnsi="黑体" w:eastAsia="黑体" w:cs="黑体"/>
          <w:spacing w:val="-3"/>
        </w:rPr>
        <w:t>水</w:t>
      </w:r>
      <w:r>
        <w:rPr>
          <w:rFonts w:hint="eastAsia" w:ascii="黑体" w:hAnsi="黑体" w:eastAsia="黑体" w:cs="黑体"/>
        </w:rPr>
        <w:t>检查表</w:t>
      </w:r>
    </w:p>
    <w:p w14:paraId="504CE248">
      <w:pPr>
        <w:pStyle w:val="4"/>
        <w:rPr>
          <w:rFonts w:hint="eastAsia"/>
          <w:sz w:val="20"/>
        </w:rPr>
      </w:pPr>
    </w:p>
    <w:p w14:paraId="3091BB39">
      <w:pPr>
        <w:pStyle w:val="4"/>
        <w:rPr>
          <w:rFonts w:hint="eastAsia"/>
          <w:sz w:val="20"/>
        </w:rPr>
      </w:pPr>
    </w:p>
    <w:p w14:paraId="61C85618">
      <w:pPr>
        <w:pStyle w:val="4"/>
        <w:spacing w:before="2"/>
        <w:rPr>
          <w:rFonts w:hint="eastAsia"/>
        </w:rPr>
      </w:pPr>
    </w:p>
    <w:tbl>
      <w:tblPr>
        <w:tblStyle w:val="11"/>
        <w:tblW w:w="8808" w:type="dxa"/>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8"/>
        <w:gridCol w:w="5103"/>
        <w:gridCol w:w="2977"/>
      </w:tblGrid>
      <w:tr w14:paraId="7CF89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728" w:type="dxa"/>
            <w:vAlign w:val="center"/>
          </w:tcPr>
          <w:p w14:paraId="0855038E">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序号</w:t>
            </w:r>
          </w:p>
        </w:tc>
        <w:tc>
          <w:tcPr>
            <w:tcW w:w="5103" w:type="dxa"/>
            <w:vAlign w:val="center"/>
          </w:tcPr>
          <w:p w14:paraId="407625FE">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项目</w:t>
            </w:r>
          </w:p>
        </w:tc>
        <w:tc>
          <w:tcPr>
            <w:tcW w:w="2977" w:type="dxa"/>
            <w:vAlign w:val="center"/>
          </w:tcPr>
          <w:p w14:paraId="0F9C5F16">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情况及说明</w:t>
            </w:r>
          </w:p>
        </w:tc>
      </w:tr>
      <w:tr w14:paraId="6BE77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67136BD9">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1</w:t>
            </w:r>
          </w:p>
        </w:tc>
        <w:tc>
          <w:tcPr>
            <w:tcW w:w="5103" w:type="dxa"/>
            <w:vAlign w:val="center"/>
          </w:tcPr>
          <w:p w14:paraId="6F1D45E9">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拖体完整度检查</w:t>
            </w:r>
          </w:p>
        </w:tc>
        <w:tc>
          <w:tcPr>
            <w:tcW w:w="2977" w:type="dxa"/>
            <w:vAlign w:val="center"/>
          </w:tcPr>
          <w:p w14:paraId="510FF2EE">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45105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28" w:type="dxa"/>
            <w:vAlign w:val="center"/>
          </w:tcPr>
          <w:p w14:paraId="297C4644">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2</w:t>
            </w:r>
          </w:p>
        </w:tc>
        <w:tc>
          <w:tcPr>
            <w:tcW w:w="5103" w:type="dxa"/>
            <w:vAlign w:val="center"/>
          </w:tcPr>
          <w:p w14:paraId="1FA066B6">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传感器固定情况、防护罩稳固情况</w:t>
            </w:r>
          </w:p>
        </w:tc>
        <w:tc>
          <w:tcPr>
            <w:tcW w:w="2977" w:type="dxa"/>
            <w:vAlign w:val="center"/>
          </w:tcPr>
          <w:p w14:paraId="67911CF2">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1B5C1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201A9E0F">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3</w:t>
            </w:r>
          </w:p>
        </w:tc>
        <w:tc>
          <w:tcPr>
            <w:tcW w:w="5103" w:type="dxa"/>
            <w:vAlign w:val="center"/>
          </w:tcPr>
          <w:p w14:paraId="382E6B5C">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r>
              <w:rPr>
                <w:rFonts w:hint="eastAsia"/>
                <w:sz w:val="21"/>
                <w:szCs w:val="21"/>
              </w:rPr>
              <w:t>光学设备窗口清洁划痕情况、密封圈检查</w:t>
            </w:r>
          </w:p>
        </w:tc>
        <w:tc>
          <w:tcPr>
            <w:tcW w:w="2977" w:type="dxa"/>
            <w:vAlign w:val="center"/>
          </w:tcPr>
          <w:p w14:paraId="67D96DF4">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25ABE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373A321C">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4</w:t>
            </w:r>
          </w:p>
        </w:tc>
        <w:tc>
          <w:tcPr>
            <w:tcW w:w="5103" w:type="dxa"/>
            <w:vAlign w:val="center"/>
          </w:tcPr>
          <w:p w14:paraId="4EA137F5">
            <w:pPr>
              <w:pStyle w:val="16"/>
              <w:keepNext w:val="0"/>
              <w:keepLines w:val="0"/>
              <w:suppressLineNumbers w:val="0"/>
              <w:spacing w:before="3" w:beforeAutospacing="0" w:after="0" w:afterAutospacing="0"/>
              <w:ind w:left="0" w:right="0" w:firstLine="102" w:firstLineChars="49"/>
              <w:rPr>
                <w:rFonts w:hint="eastAsia"/>
                <w:sz w:val="21"/>
                <w:szCs w:val="21"/>
              </w:rPr>
            </w:pPr>
            <w:r>
              <w:rPr>
                <w:rFonts w:hint="eastAsia"/>
                <w:sz w:val="21"/>
                <w:szCs w:val="21"/>
              </w:rPr>
              <w:t>电子舱渗水情况和内部干燥剂状态检查、油盒密封情况</w:t>
            </w:r>
          </w:p>
        </w:tc>
        <w:tc>
          <w:tcPr>
            <w:tcW w:w="2977" w:type="dxa"/>
            <w:vAlign w:val="center"/>
          </w:tcPr>
          <w:p w14:paraId="19EC9F67">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491E4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728" w:type="dxa"/>
            <w:vAlign w:val="center"/>
          </w:tcPr>
          <w:p w14:paraId="4FBEC6EE">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5</w:t>
            </w:r>
          </w:p>
        </w:tc>
        <w:tc>
          <w:tcPr>
            <w:tcW w:w="5103" w:type="dxa"/>
            <w:vAlign w:val="center"/>
          </w:tcPr>
          <w:p w14:paraId="64E27BBD">
            <w:pPr>
              <w:pStyle w:val="16"/>
              <w:keepNext w:val="0"/>
              <w:keepLines w:val="0"/>
              <w:suppressLineNumbers w:val="0"/>
              <w:spacing w:before="3" w:beforeAutospacing="0" w:after="0" w:afterAutospacing="0"/>
              <w:ind w:left="0" w:right="0" w:firstLine="102" w:firstLineChars="49"/>
              <w:rPr>
                <w:rFonts w:hint="eastAsia"/>
                <w:sz w:val="21"/>
                <w:szCs w:val="21"/>
              </w:rPr>
            </w:pPr>
            <w:r>
              <w:rPr>
                <w:rFonts w:hint="eastAsia"/>
                <w:sz w:val="21"/>
                <w:szCs w:val="21"/>
              </w:rPr>
              <w:t>接插件渗水检查</w:t>
            </w:r>
          </w:p>
        </w:tc>
        <w:tc>
          <w:tcPr>
            <w:tcW w:w="2977" w:type="dxa"/>
            <w:vAlign w:val="center"/>
          </w:tcPr>
          <w:p w14:paraId="5FB1F559">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5506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28" w:type="dxa"/>
            <w:vAlign w:val="center"/>
          </w:tcPr>
          <w:p w14:paraId="28EC18A8">
            <w:pPr>
              <w:pStyle w:val="16"/>
              <w:keepNext w:val="0"/>
              <w:keepLines w:val="0"/>
              <w:suppressLineNumbers w:val="0"/>
              <w:spacing w:before="3" w:beforeAutospacing="0" w:after="0" w:afterAutospacing="0"/>
              <w:ind w:left="0" w:right="0"/>
              <w:jc w:val="center"/>
              <w:rPr>
                <w:rFonts w:hint="eastAsia"/>
                <w:sz w:val="21"/>
                <w:szCs w:val="21"/>
              </w:rPr>
            </w:pPr>
            <w:r>
              <w:rPr>
                <w:rFonts w:hint="eastAsia"/>
                <w:sz w:val="21"/>
                <w:szCs w:val="21"/>
              </w:rPr>
              <w:t>6</w:t>
            </w:r>
          </w:p>
        </w:tc>
        <w:tc>
          <w:tcPr>
            <w:tcW w:w="5103" w:type="dxa"/>
            <w:vAlign w:val="center"/>
          </w:tcPr>
          <w:p w14:paraId="047A9B0F">
            <w:pPr>
              <w:pStyle w:val="16"/>
              <w:keepNext w:val="0"/>
              <w:keepLines w:val="0"/>
              <w:suppressLineNumbers w:val="0"/>
              <w:spacing w:before="3" w:beforeAutospacing="0" w:after="0" w:afterAutospacing="0"/>
              <w:ind w:left="0" w:right="0"/>
              <w:rPr>
                <w:rFonts w:hint="eastAsia"/>
                <w:sz w:val="21"/>
                <w:szCs w:val="21"/>
              </w:rPr>
            </w:pPr>
            <w:r>
              <w:rPr>
                <w:rFonts w:hint="eastAsia"/>
                <w:sz w:val="21"/>
                <w:szCs w:val="21"/>
              </w:rPr>
              <w:t xml:space="preserve"> 数据完整度检查</w:t>
            </w:r>
          </w:p>
        </w:tc>
        <w:tc>
          <w:tcPr>
            <w:tcW w:w="2977" w:type="dxa"/>
            <w:vAlign w:val="center"/>
          </w:tcPr>
          <w:p w14:paraId="6E9B4080">
            <w:pPr>
              <w:pStyle w:val="16"/>
              <w:keepNext w:val="0"/>
              <w:keepLines w:val="0"/>
              <w:suppressLineNumbers w:val="0"/>
              <w:spacing w:before="3" w:beforeAutospacing="0" w:after="0" w:afterAutospacing="0"/>
              <w:ind w:left="0" w:right="0"/>
              <w:rPr>
                <w:rFonts w:hint="eastAsia"/>
                <w:sz w:val="21"/>
                <w:szCs w:val="21"/>
              </w:rPr>
            </w:pPr>
            <w:r>
              <w:rPr>
                <w:rFonts w:hint="default"/>
                <w:sz w:val="21"/>
                <w:szCs w:val="21"/>
              </w:rPr>
              <w:t xml:space="preserve"> </w:t>
            </w:r>
          </w:p>
        </w:tc>
      </w:tr>
      <w:tr w14:paraId="63801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728" w:type="dxa"/>
            <w:vAlign w:val="center"/>
          </w:tcPr>
          <w:p w14:paraId="3DA2FE40">
            <w:pPr>
              <w:pStyle w:val="16"/>
              <w:keepNext w:val="0"/>
              <w:keepLines w:val="0"/>
              <w:suppressLineNumbers w:val="0"/>
              <w:spacing w:before="3" w:beforeAutospacing="0" w:after="0" w:afterAutospacing="0"/>
              <w:ind w:left="0" w:right="0"/>
              <w:jc w:val="center"/>
              <w:rPr>
                <w:rFonts w:hint="eastAsia"/>
                <w:sz w:val="21"/>
                <w:szCs w:val="21"/>
              </w:rPr>
            </w:pPr>
          </w:p>
        </w:tc>
        <w:tc>
          <w:tcPr>
            <w:tcW w:w="5103" w:type="dxa"/>
            <w:vAlign w:val="center"/>
          </w:tcPr>
          <w:p w14:paraId="37DCCE30">
            <w:pPr>
              <w:pStyle w:val="16"/>
              <w:keepNext w:val="0"/>
              <w:keepLines w:val="0"/>
              <w:suppressLineNumbers w:val="0"/>
              <w:spacing w:before="3" w:beforeAutospacing="0" w:after="0" w:afterAutospacing="0"/>
              <w:ind w:left="0" w:right="0"/>
              <w:rPr>
                <w:rFonts w:hint="eastAsia"/>
                <w:sz w:val="21"/>
                <w:szCs w:val="21"/>
              </w:rPr>
            </w:pPr>
          </w:p>
        </w:tc>
        <w:tc>
          <w:tcPr>
            <w:tcW w:w="2977" w:type="dxa"/>
            <w:vAlign w:val="center"/>
          </w:tcPr>
          <w:p w14:paraId="2C553B81">
            <w:pPr>
              <w:pStyle w:val="16"/>
              <w:keepNext w:val="0"/>
              <w:keepLines w:val="0"/>
              <w:suppressLineNumbers w:val="0"/>
              <w:spacing w:before="3" w:beforeAutospacing="0" w:after="0" w:afterAutospacing="0"/>
              <w:ind w:left="0" w:right="0"/>
              <w:rPr>
                <w:rFonts w:hint="eastAsia"/>
                <w:sz w:val="21"/>
                <w:szCs w:val="21"/>
              </w:rPr>
            </w:pPr>
          </w:p>
        </w:tc>
      </w:tr>
    </w:tbl>
    <w:p w14:paraId="34F8A807">
      <w:pPr>
        <w:pStyle w:val="4"/>
        <w:rPr>
          <w:rFonts w:hint="eastAsia"/>
          <w:sz w:val="20"/>
        </w:rPr>
      </w:pPr>
    </w:p>
    <w:p w14:paraId="7020D059">
      <w:pPr>
        <w:pStyle w:val="4"/>
        <w:spacing w:before="2"/>
        <w:ind w:left="538"/>
        <w:rPr>
          <w:rFonts w:hint="eastAsia"/>
        </w:rPr>
      </w:pPr>
      <w:r>
        <w:t xml:space="preserve"> </w:t>
      </w:r>
    </w:p>
    <w:p w14:paraId="35E5DBAC">
      <w:pPr>
        <w:pStyle w:val="4"/>
        <w:spacing w:before="5"/>
        <w:ind w:left="538"/>
        <w:rPr>
          <w:rFonts w:hint="eastAsia"/>
        </w:rPr>
      </w:pPr>
      <w:r>
        <w:t xml:space="preserve"> </w:t>
      </w:r>
    </w:p>
    <w:p w14:paraId="4E291A58">
      <w:pPr>
        <w:pStyle w:val="4"/>
        <w:spacing w:before="2"/>
        <w:ind w:left="538"/>
        <w:rPr>
          <w:rFonts w:hint="eastAsia"/>
        </w:rPr>
      </w:pPr>
      <w:r>
        <w:t xml:space="preserve"> </w:t>
      </w:r>
    </w:p>
    <w:p w14:paraId="19E4790A">
      <w:pPr>
        <w:pStyle w:val="4"/>
        <w:spacing w:before="4"/>
        <w:ind w:left="538"/>
        <w:rPr>
          <w:rFonts w:hint="eastAsia"/>
        </w:rPr>
      </w:pPr>
    </w:p>
    <w:p w14:paraId="6D042AA7">
      <w:pPr>
        <w:pStyle w:val="4"/>
        <w:spacing w:before="4"/>
        <w:ind w:left="538"/>
        <w:rPr>
          <w:rFonts w:hint="eastAsia"/>
        </w:rPr>
      </w:pPr>
    </w:p>
    <w:p w14:paraId="53E54772">
      <w:pPr>
        <w:pStyle w:val="4"/>
        <w:spacing w:before="4"/>
        <w:ind w:left="538"/>
        <w:rPr>
          <w:rFonts w:hint="eastAsia"/>
        </w:rPr>
      </w:pPr>
    </w:p>
    <w:p w14:paraId="1DF2C725">
      <w:pPr>
        <w:pStyle w:val="4"/>
        <w:spacing w:before="4"/>
        <w:ind w:left="538"/>
        <w:rPr>
          <w:rFonts w:hint="eastAsia"/>
        </w:rPr>
      </w:pPr>
    </w:p>
    <w:p w14:paraId="05CE8B0C">
      <w:pPr>
        <w:pStyle w:val="4"/>
        <w:spacing w:before="4"/>
        <w:ind w:left="538"/>
        <w:rPr>
          <w:rFonts w:hint="eastAsia"/>
        </w:rPr>
      </w:pPr>
    </w:p>
    <w:p w14:paraId="5FB8EC1A">
      <w:pPr>
        <w:pStyle w:val="4"/>
        <w:spacing w:before="4"/>
        <w:ind w:left="538"/>
        <w:rPr>
          <w:rFonts w:hint="eastAsia"/>
        </w:rPr>
      </w:pPr>
    </w:p>
    <w:p w14:paraId="544689BF">
      <w:pPr>
        <w:pStyle w:val="4"/>
        <w:spacing w:before="4"/>
        <w:ind w:left="538"/>
        <w:rPr>
          <w:rFonts w:hint="eastAsia"/>
        </w:rPr>
      </w:pPr>
    </w:p>
    <w:p w14:paraId="311F383C">
      <w:pPr>
        <w:pStyle w:val="4"/>
        <w:spacing w:before="4"/>
        <w:ind w:left="538"/>
        <w:rPr>
          <w:rFonts w:hint="eastAsia"/>
        </w:rPr>
      </w:pPr>
    </w:p>
    <w:p w14:paraId="15BD1317">
      <w:pPr>
        <w:pStyle w:val="4"/>
        <w:spacing w:before="4"/>
        <w:ind w:left="538"/>
        <w:rPr>
          <w:rFonts w:hint="eastAsia"/>
        </w:rPr>
      </w:pPr>
    </w:p>
    <w:p w14:paraId="1192232A">
      <w:pPr>
        <w:pStyle w:val="4"/>
        <w:spacing w:before="4"/>
        <w:ind w:left="538"/>
        <w:rPr>
          <w:rFonts w:hint="eastAsia"/>
        </w:rPr>
      </w:pPr>
    </w:p>
    <w:p w14:paraId="2E5BB283">
      <w:pPr>
        <w:pStyle w:val="4"/>
        <w:spacing w:before="4"/>
        <w:ind w:left="538"/>
        <w:rPr>
          <w:rFonts w:hint="eastAsia"/>
        </w:rPr>
      </w:pPr>
    </w:p>
    <w:p w14:paraId="0EDC2488">
      <w:pPr>
        <w:pStyle w:val="4"/>
        <w:spacing w:before="4"/>
        <w:ind w:left="538"/>
        <w:rPr>
          <w:rFonts w:hint="eastAsia"/>
        </w:rPr>
      </w:pPr>
    </w:p>
    <w:p w14:paraId="2E724030">
      <w:pPr>
        <w:pStyle w:val="4"/>
        <w:spacing w:before="4"/>
        <w:ind w:left="538"/>
        <w:rPr>
          <w:rFonts w:hint="eastAsia"/>
        </w:rPr>
      </w:pPr>
    </w:p>
    <w:p w14:paraId="70152F8D">
      <w:pPr>
        <w:pStyle w:val="4"/>
        <w:spacing w:before="4"/>
        <w:ind w:left="538"/>
        <w:rPr>
          <w:rFonts w:hint="eastAsia"/>
        </w:rPr>
      </w:pPr>
    </w:p>
    <w:p w14:paraId="77CE2450">
      <w:pPr>
        <w:pStyle w:val="4"/>
        <w:spacing w:before="4"/>
        <w:ind w:left="538"/>
        <w:rPr>
          <w:rFonts w:hint="eastAsia"/>
        </w:rPr>
      </w:pPr>
    </w:p>
    <w:p w14:paraId="3A540713">
      <w:pPr>
        <w:pStyle w:val="4"/>
        <w:spacing w:before="4"/>
        <w:ind w:left="538"/>
        <w:rPr>
          <w:rFonts w:hint="eastAsia"/>
        </w:rPr>
      </w:pPr>
    </w:p>
    <w:p w14:paraId="44A0410A">
      <w:pPr>
        <w:pStyle w:val="4"/>
        <w:spacing w:before="4"/>
        <w:ind w:left="538"/>
        <w:rPr>
          <w:rFonts w:hint="eastAsia"/>
        </w:rPr>
      </w:pPr>
    </w:p>
    <w:p w14:paraId="52EBEE01">
      <w:pPr>
        <w:pStyle w:val="4"/>
        <w:spacing w:before="4"/>
        <w:ind w:left="538"/>
        <w:rPr>
          <w:rFonts w:hint="eastAsia"/>
        </w:rPr>
      </w:pPr>
    </w:p>
    <w:p w14:paraId="4016803E">
      <w:pPr>
        <w:pStyle w:val="4"/>
        <w:spacing w:before="4"/>
        <w:ind w:left="538"/>
        <w:rPr>
          <w:rFonts w:hint="eastAsia"/>
        </w:rPr>
      </w:pPr>
    </w:p>
    <w:p w14:paraId="3A42A93C">
      <w:pPr>
        <w:pStyle w:val="4"/>
        <w:spacing w:before="4"/>
        <w:ind w:left="538"/>
        <w:rPr>
          <w:rFonts w:hint="eastAsia"/>
        </w:rPr>
      </w:pPr>
    </w:p>
    <w:p w14:paraId="2A632D0D">
      <w:pPr>
        <w:pStyle w:val="4"/>
        <w:spacing w:before="4"/>
        <w:ind w:left="538"/>
        <w:rPr>
          <w:rFonts w:hint="eastAsia"/>
        </w:rPr>
      </w:pPr>
    </w:p>
    <w:p w14:paraId="21D4989C">
      <w:pPr>
        <w:pStyle w:val="4"/>
        <w:spacing w:before="5"/>
        <w:rPr>
          <w:rFonts w:hint="eastAsia"/>
        </w:rPr>
        <w:sectPr>
          <w:headerReference r:id="rId17" w:type="default"/>
          <w:footerReference r:id="rId18" w:type="default"/>
          <w:pgSz w:w="11910" w:h="16840"/>
          <w:pgMar w:top="1660" w:right="920" w:bottom="1340" w:left="1300" w:header="1448" w:footer="1140" w:gutter="0"/>
          <w:cols w:space="720" w:num="1"/>
        </w:sectPr>
      </w:pPr>
    </w:p>
    <w:p w14:paraId="549B442F">
      <w:pPr>
        <w:pStyle w:val="4"/>
        <w:spacing w:before="12"/>
        <w:rPr>
          <w:rFonts w:hint="eastAsia"/>
          <w:sz w:val="17"/>
        </w:rPr>
      </w:pPr>
    </w:p>
    <w:p w14:paraId="6393B383">
      <w:pPr>
        <w:pStyle w:val="4"/>
        <w:tabs>
          <w:tab w:val="left" w:pos="419"/>
          <w:tab w:val="left" w:pos="839"/>
          <w:tab w:val="left" w:pos="1262"/>
        </w:tabs>
        <w:spacing w:before="72"/>
        <w:ind w:right="90"/>
        <w:jc w:val="center"/>
        <w:rPr>
          <w:rFonts w:hint="eastAsia" w:ascii="黑体" w:hAnsi="黑体" w:eastAsia="黑体" w:cs="黑体"/>
        </w:rPr>
      </w:pPr>
      <w:r>
        <w:rPr>
          <w:rFonts w:hint="eastAsia" w:ascii="黑体" w:hAnsi="黑体" w:eastAsia="黑体" w:cs="黑体"/>
        </w:rPr>
        <w:t>参</w:t>
      </w:r>
      <w:r>
        <w:rPr>
          <w:rFonts w:hint="eastAsia" w:ascii="黑体" w:hAnsi="黑体" w:eastAsia="黑体" w:cs="黑体"/>
        </w:rPr>
        <w:tab/>
      </w:r>
      <w:r>
        <w:rPr>
          <w:rFonts w:hint="eastAsia" w:ascii="黑体" w:hAnsi="黑体" w:eastAsia="黑体" w:cs="黑体"/>
        </w:rPr>
        <w:t>考</w:t>
      </w:r>
      <w:r>
        <w:rPr>
          <w:rFonts w:hint="eastAsia" w:ascii="黑体" w:hAnsi="黑体" w:eastAsia="黑体" w:cs="黑体"/>
        </w:rPr>
        <w:tab/>
      </w:r>
      <w:r>
        <w:rPr>
          <w:rFonts w:hint="eastAsia" w:ascii="黑体" w:hAnsi="黑体" w:eastAsia="黑体" w:cs="黑体"/>
        </w:rPr>
        <w:t>文</w:t>
      </w:r>
      <w:r>
        <w:rPr>
          <w:rFonts w:hint="eastAsia" w:ascii="黑体" w:hAnsi="黑体" w:eastAsia="黑体" w:cs="黑体"/>
        </w:rPr>
        <w:tab/>
      </w:r>
      <w:r>
        <w:rPr>
          <w:rFonts w:hint="eastAsia" w:ascii="黑体" w:hAnsi="黑体" w:eastAsia="黑体" w:cs="黑体"/>
        </w:rPr>
        <w:t>献</w:t>
      </w:r>
    </w:p>
    <w:p w14:paraId="345A8CC5">
      <w:pPr>
        <w:pStyle w:val="4"/>
        <w:rPr>
          <w:rFonts w:hint="eastAsia"/>
          <w:sz w:val="20"/>
        </w:rPr>
      </w:pPr>
    </w:p>
    <w:p w14:paraId="10D735CA">
      <w:pPr>
        <w:pStyle w:val="4"/>
        <w:spacing w:before="72"/>
        <w:rPr>
          <w:rFonts w:hint="eastAsia"/>
        </w:rPr>
      </w:pPr>
      <w:r>
        <w:t xml:space="preserve"> </w:t>
      </w:r>
    </w:p>
    <w:p w14:paraId="2B374027">
      <w:pPr>
        <w:pStyle w:val="4"/>
        <w:spacing w:before="4"/>
        <w:ind w:left="538"/>
        <w:rPr>
          <w:rFonts w:hint="eastAsia"/>
        </w:rPr>
      </w:pPr>
      <w:r>
        <w:t>[</w:t>
      </w:r>
      <w:r>
        <w:rPr>
          <w:rFonts w:hint="eastAsia"/>
          <w:lang w:val="en-US"/>
        </w:rPr>
        <w:t>1</w:t>
      </w:r>
      <w:r>
        <w:t xml:space="preserve">] GB/T 12763.1-2007 海洋调查规范 第1部分 总则 </w:t>
      </w:r>
    </w:p>
    <w:p w14:paraId="01A4F3BC">
      <w:pPr>
        <w:pStyle w:val="4"/>
        <w:spacing w:before="2"/>
        <w:ind w:left="538"/>
        <w:rPr>
          <w:rFonts w:hint="eastAsia"/>
        </w:rPr>
      </w:pPr>
      <w:r>
        <w:t>[</w:t>
      </w:r>
      <w:r>
        <w:rPr>
          <w:rFonts w:hint="eastAsia"/>
          <w:lang w:val="en-US"/>
        </w:rPr>
        <w:t>2</w:t>
      </w:r>
      <w:r>
        <w:t>] GB/T 12763.</w:t>
      </w:r>
      <w:r>
        <w:rPr>
          <w:rFonts w:hint="eastAsia"/>
          <w:lang w:val="en-US"/>
        </w:rPr>
        <w:t>2</w:t>
      </w:r>
      <w:r>
        <w:t>-2007 海洋调查规范 第</w:t>
      </w:r>
      <w:r>
        <w:rPr>
          <w:rFonts w:hint="eastAsia"/>
          <w:lang w:val="en-US"/>
        </w:rPr>
        <w:t>2</w:t>
      </w:r>
      <w:r>
        <w:t>部分 海洋</w:t>
      </w:r>
      <w:r>
        <w:rPr>
          <w:rFonts w:hint="eastAsia"/>
          <w:lang w:val="en-US"/>
        </w:rPr>
        <w:t>水文观测</w:t>
      </w:r>
    </w:p>
    <w:p w14:paraId="3027256D">
      <w:pPr>
        <w:pStyle w:val="4"/>
        <w:spacing w:before="4"/>
        <w:ind w:left="538"/>
        <w:rPr>
          <w:rFonts w:hint="eastAsia"/>
        </w:rPr>
      </w:pPr>
      <w:r>
        <w:t>[</w:t>
      </w:r>
      <w:r>
        <w:rPr>
          <w:rFonts w:hint="eastAsia"/>
          <w:lang w:val="en-US"/>
        </w:rPr>
        <w:t>3</w:t>
      </w:r>
      <w:r>
        <w:t>] GB/T 12763.</w:t>
      </w:r>
      <w:r>
        <w:rPr>
          <w:rFonts w:hint="eastAsia"/>
          <w:lang w:val="en-US"/>
        </w:rPr>
        <w:t>3</w:t>
      </w:r>
      <w:r>
        <w:t>-2007 海洋调查规范 第</w:t>
      </w:r>
      <w:r>
        <w:rPr>
          <w:rFonts w:hint="eastAsia"/>
          <w:lang w:val="en-US"/>
        </w:rPr>
        <w:t>3</w:t>
      </w:r>
      <w:r>
        <w:t>部分 海洋</w:t>
      </w:r>
      <w:r>
        <w:rPr>
          <w:rFonts w:hint="eastAsia"/>
          <w:lang w:val="en-US"/>
        </w:rPr>
        <w:t>气象观测</w:t>
      </w:r>
    </w:p>
    <w:p w14:paraId="68D38DEE">
      <w:pPr>
        <w:pStyle w:val="4"/>
        <w:spacing w:before="2"/>
        <w:ind w:left="538"/>
        <w:rPr>
          <w:rFonts w:hint="eastAsia"/>
        </w:rPr>
      </w:pPr>
      <w:r>
        <w:t>[</w:t>
      </w:r>
      <w:r>
        <w:rPr>
          <w:rFonts w:hint="eastAsia"/>
          <w:lang w:val="en-US"/>
        </w:rPr>
        <w:t>4</w:t>
      </w:r>
      <w:r>
        <w:t>] GB/T 12763.6-2007 海洋调查规范 第6部分 海洋生物调查</w:t>
      </w:r>
    </w:p>
    <w:p w14:paraId="16F8C5CF">
      <w:pPr>
        <w:pStyle w:val="4"/>
        <w:spacing w:before="2"/>
        <w:ind w:left="538"/>
        <w:rPr>
          <w:rFonts w:hint="eastAsia"/>
        </w:rPr>
      </w:pPr>
      <w:r>
        <w:t>[</w:t>
      </w:r>
      <w:r>
        <w:rPr>
          <w:rFonts w:hint="eastAsia"/>
          <w:lang w:val="en-US"/>
        </w:rPr>
        <w:t>5</w:t>
      </w:r>
      <w:r>
        <w:t>] GB/T 12763.8-2007 海洋调查规范 第8部分 海洋地质地球物理调查</w:t>
      </w:r>
    </w:p>
    <w:p w14:paraId="60C94600">
      <w:pPr>
        <w:pStyle w:val="4"/>
        <w:spacing w:before="2"/>
        <w:ind w:left="538"/>
        <w:rPr>
          <w:rFonts w:hint="eastAsia"/>
          <w:lang w:val="en-US"/>
        </w:rPr>
      </w:pPr>
      <w:r>
        <w:t>[</w:t>
      </w:r>
      <w:r>
        <w:rPr>
          <w:rFonts w:hint="eastAsia"/>
          <w:lang w:val="en-US"/>
        </w:rPr>
        <w:t>6</w:t>
      </w:r>
      <w:r>
        <w:t>]</w:t>
      </w:r>
      <w:r>
        <w:rPr>
          <w:rFonts w:hint="eastAsia"/>
        </w:rPr>
        <w:t xml:space="preserve"> </w:t>
      </w:r>
      <w:r>
        <w:rPr>
          <w:rFonts w:hint="eastAsia"/>
          <w:lang w:val="en-US"/>
        </w:rPr>
        <w:t>国家海洋局海上作业安全管理规定2017</w:t>
      </w:r>
    </w:p>
    <w:p w14:paraId="248F69DC">
      <w:pPr>
        <w:pStyle w:val="4"/>
        <w:spacing w:before="2"/>
        <w:ind w:left="538"/>
        <w:rPr>
          <w:rFonts w:hint="eastAsia"/>
        </w:rPr>
      </w:pPr>
      <w:r>
        <w:t>[</w:t>
      </w:r>
      <w:r>
        <w:rPr>
          <w:rFonts w:hint="eastAsia"/>
          <w:lang w:val="en-US"/>
        </w:rPr>
        <w:t>7</w:t>
      </w:r>
      <w:r>
        <w:t>]</w:t>
      </w:r>
      <w:r>
        <w:rPr>
          <w:rFonts w:hint="eastAsia"/>
        </w:rPr>
        <w:t xml:space="preserve"> </w:t>
      </w:r>
      <w:r>
        <w:rPr>
          <w:rFonts w:hint="eastAsia"/>
          <w:lang w:val="en-US"/>
        </w:rPr>
        <w:t>海上交通安全法2021</w:t>
      </w:r>
    </w:p>
    <w:p w14:paraId="2CDCDA11">
      <w:pPr>
        <w:pStyle w:val="4"/>
        <w:spacing w:before="2"/>
        <w:ind w:left="538"/>
        <w:rPr>
          <w:rFonts w:hint="eastAsia"/>
          <w:lang w:val="en-US"/>
        </w:rPr>
      </w:pPr>
      <w:r>
        <w:t>[</w:t>
      </w:r>
      <w:r>
        <w:rPr>
          <w:rFonts w:hint="eastAsia"/>
          <w:lang w:val="en-US"/>
        </w:rPr>
        <w:t>8</w:t>
      </w:r>
      <w:r>
        <w:t>]</w:t>
      </w:r>
      <w:r>
        <w:rPr>
          <w:rFonts w:hint="eastAsia"/>
        </w:rPr>
        <w:t xml:space="preserve"> 海上作业操作规程汇编2003</w:t>
      </w:r>
    </w:p>
    <w:p w14:paraId="2FA67A0B">
      <w:pPr>
        <w:pStyle w:val="4"/>
        <w:spacing w:before="2"/>
        <w:ind w:left="538"/>
        <w:rPr>
          <w:rFonts w:hint="eastAsia"/>
          <w:lang w:val="en-US"/>
        </w:rPr>
      </w:pPr>
    </w:p>
    <w:p w14:paraId="20A4D6DC">
      <w:pPr>
        <w:pStyle w:val="4"/>
        <w:spacing w:before="2"/>
        <w:ind w:left="538"/>
        <w:rPr>
          <w:rFonts w:hint="eastAsia"/>
          <w:lang w:val="en-US"/>
        </w:rPr>
      </w:pPr>
    </w:p>
    <w:p w14:paraId="6ED367BF">
      <w:pPr>
        <w:pStyle w:val="4"/>
        <w:spacing w:before="2"/>
        <w:ind w:left="538"/>
        <w:rPr>
          <w:rFonts w:hint="eastAsia"/>
          <w:lang w:val="en-US"/>
        </w:rPr>
      </w:pPr>
    </w:p>
    <w:p w14:paraId="3F400292">
      <w:pPr>
        <w:pStyle w:val="4"/>
        <w:spacing w:before="2"/>
        <w:ind w:left="538"/>
        <w:rPr>
          <w:rFonts w:hint="eastAsia"/>
          <w:lang w:val="en-US"/>
        </w:rPr>
      </w:pPr>
    </w:p>
    <w:p w14:paraId="15AF825E">
      <w:pPr>
        <w:pStyle w:val="4"/>
        <w:spacing w:before="2"/>
        <w:ind w:left="538"/>
        <w:rPr>
          <w:rFonts w:hint="eastAsia"/>
        </w:rPr>
      </w:pPr>
    </w:p>
    <w:p w14:paraId="09291623">
      <w:pPr>
        <w:pStyle w:val="4"/>
        <w:spacing w:before="2"/>
        <w:ind w:left="538"/>
        <w:rPr>
          <w:rFonts w:hint="eastAsia"/>
        </w:rPr>
      </w:pPr>
    </w:p>
    <w:p w14:paraId="0842E2DB">
      <w:pPr>
        <w:pStyle w:val="4"/>
        <w:spacing w:before="5"/>
        <w:ind w:left="538"/>
        <w:rPr>
          <w:rFonts w:hint="eastAsia"/>
        </w:rPr>
      </w:pPr>
      <w:r>
        <w:t xml:space="preserve"> </w:t>
      </w:r>
    </w:p>
    <w:p w14:paraId="0905B07F">
      <w:pPr>
        <w:pStyle w:val="4"/>
        <w:tabs>
          <w:tab w:val="left" w:pos="6305"/>
        </w:tabs>
        <w:spacing w:before="2"/>
        <w:ind w:left="538"/>
        <w:rPr>
          <w:rFonts w:hint="eastAsia"/>
        </w:rPr>
      </w:pPr>
    </w:p>
    <w:p w14:paraId="3A50AFCF">
      <w:pPr>
        <w:pStyle w:val="15"/>
        <w:tabs>
          <w:tab w:val="left" w:pos="1150"/>
          <w:tab w:val="left" w:pos="1151"/>
        </w:tabs>
        <w:spacing w:line="244" w:lineRule="auto"/>
        <w:ind w:left="722" w:right="406" w:firstLine="0"/>
        <w:rPr>
          <w:rFonts w:hint="eastAsia"/>
          <w:sz w:val="21"/>
        </w:rPr>
      </w:pPr>
    </w:p>
    <w:sectPr>
      <w:pgSz w:w="11910" w:h="16840"/>
      <w:pgMar w:top="1640" w:right="720" w:bottom="1340" w:left="1120" w:header="1448" w:footer="11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0A02A">
    <w:pPr>
      <w:snapToGrid w:val="0"/>
      <w:ind w:firstLine="360" w:firstLineChars="200"/>
      <w:jc w:val="both"/>
      <w:rPr>
        <w:rFonts w:hint="eastAsia"/>
        <w:color w:val="000000" w:themeColor="text1"/>
        <w:sz w:val="18"/>
        <w:lang w:val="en-US" w:eastAsia="en-US" w:bidi="en-US"/>
        <w14:textFill>
          <w14:solidFill>
            <w14:schemeClr w14:val="tx1"/>
          </w14:solidFill>
        </w14:textFil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D2447">
    <w:pPr>
      <w:snapToGrid w:val="0"/>
      <w:ind w:firstLine="360" w:firstLineChars="200"/>
      <w:jc w:val="both"/>
      <w:rPr>
        <w:rFonts w:hint="eastAsia"/>
        <w:color w:val="000000" w:themeColor="text1"/>
        <w:sz w:val="18"/>
        <w:lang w:val="en-US" w:eastAsia="en-US" w:bidi="en-US"/>
        <w14:textFill>
          <w14:solidFill>
            <w14:schemeClr w14:val="tx1"/>
          </w14:solidFill>
        </w14:textFil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8E941">
    <w:pPr>
      <w:snapToGrid w:val="0"/>
      <w:ind w:firstLine="360" w:firstLineChars="200"/>
      <w:jc w:val="both"/>
      <w:rPr>
        <w:rFonts w:hint="eastAsia"/>
        <w:color w:val="000000" w:themeColor="text1"/>
        <w:sz w:val="18"/>
        <w:lang w:val="en-US" w:eastAsia="en-US" w:bidi="en-US"/>
        <w14:textFill>
          <w14:solidFill>
            <w14:schemeClr w14:val="tx1"/>
          </w14:solidFill>
        </w14:textFill>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C2037">
    <w:pPr>
      <w:pStyle w:val="7"/>
      <w:rPr>
        <w:rFonts w:hint="eastAsia"/>
      </w:rPr>
    </w:pPr>
    <w:r>
      <w:rPr>
        <w:rFonts w:hint="eastAsia"/>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898371487" name="Text Box 1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48D18E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1"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OqXm5zwAAAAUBAAAPAAAAAAAAAAEAIAAAACIAAABkcnMvZG93bnJldi54bWxQSwEC&#10;FAAUAAAACACHTuJAGPoi3v0BAAAMBAAADgAAAAAAAAABACAAAAAeAQAAZHJzL2Uyb0RvYy54bWxQ&#10;SwUGAAAAAAYABgBZAQAAjQUAAAAA&#10;">
              <v:fill on="f" focussize="0,0"/>
              <v:stroke on="f"/>
              <v:imagedata o:title=""/>
              <o:lock v:ext="edit" aspectratio="f"/>
              <v:textbox inset="0mm,0mm,0mm,0mm" style="mso-fit-shape-to-text:t;">
                <w:txbxContent>
                  <w:p w14:paraId="248D18E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8187">
    <w:pPr>
      <w:pStyle w:val="4"/>
      <w:spacing w:line="14" w:lineRule="auto"/>
      <w:rPr>
        <w:rFonts w:hint="eastAsia"/>
        <w:sz w:val="20"/>
      </w:rPr>
    </w:pPr>
    <w:r>
      <w:rPr>
        <w:rFonts w:hint="eastAsia"/>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57785" cy="147955"/>
              <wp:effectExtent l="0" t="0" r="0" b="0"/>
              <wp:wrapNone/>
              <wp:docPr id="248783522" name="Text Box 12"/>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69698A1C">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2" o:spid="_x0000_s1026" o:spt="202" type="#_x0000_t202" style="position:absolute;left:0pt;margin-top:0pt;height:11.65pt;width:4.55pt;mso-position-horizontal:right;mso-position-horizontal-relative:margin;mso-wrap-style:none;z-index:251668480;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58scAtEAAAACAQAADwAAAAAAAAABACAAAAAiAAAAZHJzL2Rvd25yZXYu&#10;eG1sUEsBAhQAFAAAAAgAh07iQE09HhMCAgAACQQAAA4AAAAAAAAAAQAgAAAAIAEAAGRycy9lMm9E&#10;b2MueG1sUEsFBgAAAAAGAAYAWQEAAJQFAAAAAA==&#10;">
              <v:fill on="f" focussize="0,0"/>
              <v:stroke on="f"/>
              <v:imagedata o:title=""/>
              <o:lock v:ext="edit" aspectratio="f"/>
              <v:textbox inset="0mm,0mm,0mm,0mm" style="mso-fit-shape-to-text:t;">
                <w:txbxContent>
                  <w:p w14:paraId="69698A1C">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rFonts w:hint="eastAsia"/>
      </w:rPr>
      <mc:AlternateContent>
        <mc:Choice Requires="wps">
          <w:drawing>
            <wp:anchor distT="0" distB="0" distL="114300" distR="114300" simplePos="0" relativeHeight="251665408" behindDoc="1" locked="0" layoutInCell="1" allowOverlap="1">
              <wp:simplePos x="0" y="0"/>
              <wp:positionH relativeFrom="page">
                <wp:posOffset>6626860</wp:posOffset>
              </wp:positionH>
              <wp:positionV relativeFrom="page">
                <wp:posOffset>9828530</wp:posOffset>
              </wp:positionV>
              <wp:extent cx="140970" cy="139700"/>
              <wp:effectExtent l="0" t="0" r="4445" b="4445"/>
              <wp:wrapNone/>
              <wp:docPr id="1919147581" name="Text Box 10"/>
              <wp:cNvGraphicFramePr/>
              <a:graphic xmlns:a="http://schemas.openxmlformats.org/drawingml/2006/main">
                <a:graphicData uri="http://schemas.microsoft.com/office/word/2010/wordprocessingShape">
                  <wps:wsp>
                    <wps:cNvSpPr txBox="1">
                      <a:spLocks noChangeArrowheads="1"/>
                    </wps:cNvSpPr>
                    <wps:spPr bwMode="auto">
                      <a:xfrm>
                        <a:off x="0" y="0"/>
                        <a:ext cx="140970" cy="139700"/>
                      </a:xfrm>
                      <a:prstGeom prst="rect">
                        <a:avLst/>
                      </a:prstGeom>
                      <a:noFill/>
                      <a:ln>
                        <a:noFill/>
                      </a:ln>
                    </wps:spPr>
                    <wps:txbx>
                      <w:txbxContent>
                        <w:p w14:paraId="1D4D14B0">
                          <w:pPr>
                            <w:spacing w:line="220" w:lineRule="exact"/>
                            <w:ind w:left="20"/>
                            <w:rPr>
                              <w:rFonts w:hint="eastAsia"/>
                              <w:sz w:val="18"/>
                            </w:rPr>
                          </w:pPr>
                          <w:r>
                            <w:rPr>
                              <w:sz w:val="18"/>
                            </w:rPr>
                            <w:t xml:space="preserve">I </w:t>
                          </w:r>
                        </w:p>
                      </w:txbxContent>
                    </wps:txbx>
                    <wps:bodyPr rot="0" vert="horz" wrap="square" lIns="0" tIns="0" rIns="0" bIns="0" anchor="t" anchorCtr="0" upright="1">
                      <a:noAutofit/>
                    </wps:bodyPr>
                  </wps:wsp>
                </a:graphicData>
              </a:graphic>
            </wp:anchor>
          </w:drawing>
        </mc:Choice>
        <mc:Fallback>
          <w:pict>
            <v:shape id="Text Box 10" o:spid="_x0000_s1026" o:spt="202" type="#_x0000_t202" style="position:absolute;left:0pt;margin-left:521.8pt;margin-top:773.9pt;height:11pt;width:11.1pt;mso-position-horizontal-relative:page;mso-position-vertical-relative:page;z-index:-251651072;mso-width-relative:page;mso-height-relative:page;" filled="f" stroked="f" coordsize="21600,21600" o:gfxdata="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mRHtNkAAAAPAQAADwAAAAAAAAABACAAAAAiAAAAZHJz&#10;L2Rvd25yZXYueG1sUEsBAhQAFAAAAAgAh07iQLwERFUDAgAADQQAAA4AAAAAAAAAAQAgAAAAKAEA&#10;AGRycy9lMm9Eb2MueG1sUEsFBgAAAAAGAAYAWQEAAJ0FAAAAAA==&#10;">
              <v:fill on="f" focussize="0,0"/>
              <v:stroke on="f"/>
              <v:imagedata o:title=""/>
              <o:lock v:ext="edit" aspectratio="f"/>
              <v:textbox inset="0mm,0mm,0mm,0mm">
                <w:txbxContent>
                  <w:p w14:paraId="1D4D14B0">
                    <w:pPr>
                      <w:spacing w:line="220" w:lineRule="exact"/>
                      <w:ind w:left="20"/>
                      <w:rPr>
                        <w:rFonts w:hint="eastAsia"/>
                        <w:sz w:val="18"/>
                      </w:rPr>
                    </w:pPr>
                    <w:r>
                      <w:rPr>
                        <w:sz w:val="18"/>
                      </w:rPr>
                      <w:t xml:space="preserve">I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FF7D">
    <w:pPr>
      <w:pStyle w:val="4"/>
      <w:spacing w:line="14" w:lineRule="auto"/>
      <w:rPr>
        <w:rFonts w:hint="eastAsia"/>
        <w:sz w:val="20"/>
      </w:rPr>
    </w:pPr>
    <w:r>
      <w:rPr>
        <w:rFonts w:hint="eastAsia"/>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39065" cy="180975"/>
              <wp:effectExtent l="3810" t="0" r="0" b="3175"/>
              <wp:wrapNone/>
              <wp:docPr id="588146337"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39065" cy="180975"/>
                      </a:xfrm>
                      <a:prstGeom prst="rect">
                        <a:avLst/>
                      </a:prstGeom>
                      <a:noFill/>
                      <a:ln>
                        <a:noFill/>
                      </a:ln>
                    </wps:spPr>
                    <wps:txbx>
                      <w:txbxContent>
                        <w:p w14:paraId="66350A62">
                          <w:pPr>
                            <w:rPr>
                              <w:rFonts w:hint="eastAsia"/>
                            </w:rPr>
                          </w:pPr>
                          <w:r>
                            <w:rPr>
                              <w:spacing w:val="-1"/>
                            </w:rPr>
                            <w:t>II</w:t>
                          </w:r>
                        </w:p>
                      </w:txbxContent>
                    </wps:txbx>
                    <wps:bodyPr rot="0" vert="horz" wrap="none" lIns="0" tIns="0" rIns="0" bIns="0" anchor="t" anchorCtr="0" upright="1">
                      <a:spAutoFit/>
                    </wps:bodyPr>
                  </wps:wsp>
                </a:graphicData>
              </a:graphic>
            </wp:anchor>
          </w:drawing>
        </mc:Choice>
        <mc:Fallback>
          <w:pict>
            <v:shape id="Text Box 13" o:spid="_x0000_s1026" o:spt="202" type="#_x0000_t202" style="position:absolute;left:0pt;margin-top:0pt;height:14.25pt;width:10.95pt;mso-position-horizontal:right;mso-position-horizontal-relative:margin;mso-wrap-style:none;z-index:251669504;mso-width-relative:page;mso-height-relative:page;" filled="f" stroked="f" coordsize="21600,21600" o:gfxdata="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OdgcvRAAAAAwEAAA8AAAAAAAAAAQAgAAAAIgAAAGRycy9kb3ducmV2&#10;LnhtbFBLAQIUABQAAAAIAIdO4kBhCEeBAwIAAAoEAAAOAAAAAAAAAAEAIAAAACABAABkcnMvZTJv&#10;RG9jLnhtbFBLBQYAAAAABgAGAFkBAACVBQAAAAA=&#10;">
              <v:fill on="f" focussize="0,0"/>
              <v:stroke on="f"/>
              <v:imagedata o:title=""/>
              <o:lock v:ext="edit" aspectratio="f"/>
              <v:textbox inset="0mm,0mm,0mm,0mm" style="mso-fit-shape-to-text:t;">
                <w:txbxContent>
                  <w:p w14:paraId="66350A62">
                    <w:pPr>
                      <w:rPr>
                        <w:rFonts w:hint="eastAsia"/>
                      </w:rPr>
                    </w:pPr>
                    <w:r>
                      <w:rPr>
                        <w:spacing w:val="-1"/>
                      </w:rPr>
                      <w:t>II</w:t>
                    </w:r>
                  </w:p>
                </w:txbxContent>
              </v:textbox>
            </v:shape>
          </w:pict>
        </mc:Fallback>
      </mc:AlternateContent>
    </w:r>
    <w:r>
      <w:rPr>
        <w:rFonts w:hint="eastAsia"/>
      </w:rPr>
      <mc:AlternateContent>
        <mc:Choice Requires="wps">
          <w:drawing>
            <wp:anchor distT="0" distB="0" distL="114300" distR="114300" simplePos="0" relativeHeight="251662336" behindDoc="1" locked="0" layoutInCell="1" allowOverlap="1">
              <wp:simplePos x="0" y="0"/>
              <wp:positionH relativeFrom="page">
                <wp:posOffset>6570345</wp:posOffset>
              </wp:positionH>
              <wp:positionV relativeFrom="page">
                <wp:posOffset>9828530</wp:posOffset>
              </wp:positionV>
              <wp:extent cx="196850" cy="139700"/>
              <wp:effectExtent l="0" t="0" r="0" b="4445"/>
              <wp:wrapNone/>
              <wp:docPr id="1476322525" name="Text Box 3"/>
              <wp:cNvGraphicFramePr/>
              <a:graphic xmlns:a="http://schemas.openxmlformats.org/drawingml/2006/main">
                <a:graphicData uri="http://schemas.microsoft.com/office/word/2010/wordprocessingShape">
                  <wps:wsp>
                    <wps:cNvSpPr txBox="1">
                      <a:spLocks noChangeArrowheads="1"/>
                    </wps:cNvSpPr>
                    <wps:spPr bwMode="auto">
                      <a:xfrm>
                        <a:off x="0" y="0"/>
                        <a:ext cx="196850" cy="139700"/>
                      </a:xfrm>
                      <a:prstGeom prst="rect">
                        <a:avLst/>
                      </a:prstGeom>
                      <a:noFill/>
                      <a:ln>
                        <a:noFill/>
                      </a:ln>
                    </wps:spPr>
                    <wps:txbx>
                      <w:txbxContent>
                        <w:p w14:paraId="6B3E7FE8">
                          <w:pPr>
                            <w:spacing w:line="220" w:lineRule="exact"/>
                            <w:ind w:left="20"/>
                            <w:rPr>
                              <w:rFonts w:hint="eastAsia"/>
                              <w:sz w:val="18"/>
                            </w:rPr>
                          </w:pPr>
                          <w:r>
                            <w:rPr>
                              <w:sz w:val="18"/>
                            </w:rPr>
                            <w:t xml:space="preserve"> </w:t>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517.35pt;margin-top:773.9pt;height:11pt;width:15.5pt;mso-position-horizontal-relative:page;mso-position-vertical-relative:page;z-index:-251654144;mso-width-relative:page;mso-height-relative:page;" filled="f" stroked="f" coordsize="21600,21600" o:gfxdata="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&#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EW+1bZAAAADwEAAA8AAAAAAAAAAQAgAAAAIgAAAGRy&#10;cy9kb3ducmV2LnhtbFBLAQIUABQAAAAIAIdO4kA+p5z0BAIAAAwEAAAOAAAAAAAAAAEAIAAAACgB&#10;AABkcnMvZTJvRG9jLnhtbFBLBQYAAAAABgAGAFkBAACeBQAAAAA=&#10;">
              <v:fill on="f" focussize="0,0"/>
              <v:stroke on="f"/>
              <v:imagedata o:title=""/>
              <o:lock v:ext="edit" aspectratio="f"/>
              <v:textbox inset="0mm,0mm,0mm,0mm">
                <w:txbxContent>
                  <w:p w14:paraId="6B3E7FE8">
                    <w:pPr>
                      <w:spacing w:line="220" w:lineRule="exact"/>
                      <w:ind w:left="20"/>
                      <w:rPr>
                        <w:rFonts w:hint="eastAsia"/>
                        <w:sz w:val="18"/>
                      </w:rPr>
                    </w:pPr>
                    <w:r>
                      <w:rPr>
                        <w:sz w:val="18"/>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0D89B">
    <w:pPr>
      <w:pStyle w:val="4"/>
      <w:spacing w:line="14" w:lineRule="auto"/>
      <w:rPr>
        <w:rFonts w:hint="eastAsia"/>
        <w:sz w:val="20"/>
      </w:rPr>
    </w:pPr>
    <w:r>
      <w:rPr>
        <w:rFonts w:hint="eastAsia"/>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57785" cy="147955"/>
              <wp:effectExtent l="2540" t="0" r="0" b="0"/>
              <wp:wrapNone/>
              <wp:docPr id="753385236" name="Text Box 14"/>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28E26EC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4" o:spid="_x0000_s1026" o:spt="202" type="#_x0000_t202" style="position:absolute;left:0pt;margin-top:0pt;height:11.65pt;width:4.55pt;mso-position-horizontal:right;mso-position-horizontal-relative:margin;mso-wrap-style:none;z-index:25167052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fLHALRAAAAAgEAAA8AAAAAAAAAAQAgAAAAIgAAAGRycy9kb3ducmV2&#10;LnhtbFBLAQIUABQAAAAIAIdO4kC7LTmjAwIAAAkEAAAOAAAAAAAAAAEAIAAAACABAABkcnMvZTJv&#10;RG9jLnhtbFBLBQYAAAAABgAGAFkBAACVBQAAAAA=&#10;">
              <v:fill on="f" focussize="0,0"/>
              <v:stroke on="f"/>
              <v:imagedata o:title=""/>
              <o:lock v:ext="edit" aspectratio="f"/>
              <v:textbox inset="0mm,0mm,0mm,0mm" style="mso-fit-shape-to-text:t;">
                <w:txbxContent>
                  <w:p w14:paraId="28E26EC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mc:AlternateContent>
        <mc:Choice Requires="wps">
          <w:drawing>
            <wp:anchor distT="0" distB="0" distL="114300" distR="114300" simplePos="0" relativeHeight="251663360" behindDoc="1" locked="0" layoutInCell="1" allowOverlap="1">
              <wp:simplePos x="0" y="0"/>
              <wp:positionH relativeFrom="page">
                <wp:posOffset>6570345</wp:posOffset>
              </wp:positionH>
              <wp:positionV relativeFrom="page">
                <wp:posOffset>9828530</wp:posOffset>
              </wp:positionV>
              <wp:extent cx="196850" cy="139700"/>
              <wp:effectExtent l="0" t="0" r="0" b="4445"/>
              <wp:wrapNone/>
              <wp:docPr id="1205067128" name="Text Box 15"/>
              <wp:cNvGraphicFramePr/>
              <a:graphic xmlns:a="http://schemas.openxmlformats.org/drawingml/2006/main">
                <a:graphicData uri="http://schemas.microsoft.com/office/word/2010/wordprocessingShape">
                  <wps:wsp>
                    <wps:cNvSpPr txBox="1">
                      <a:spLocks noChangeArrowheads="1"/>
                    </wps:cNvSpPr>
                    <wps:spPr bwMode="auto">
                      <a:xfrm>
                        <a:off x="0" y="0"/>
                        <a:ext cx="196850" cy="139700"/>
                      </a:xfrm>
                      <a:prstGeom prst="rect">
                        <a:avLst/>
                      </a:prstGeom>
                      <a:noFill/>
                      <a:ln>
                        <a:noFill/>
                      </a:ln>
                    </wps:spPr>
                    <wps:txbx>
                      <w:txbxContent>
                        <w:p w14:paraId="106FDD7F">
                          <w:pPr>
                            <w:spacing w:line="220" w:lineRule="exact"/>
                            <w:ind w:left="20"/>
                            <w:rPr>
                              <w:rFonts w:hint="eastAsia"/>
                              <w:sz w:val="18"/>
                            </w:rPr>
                          </w:pPr>
                          <w:r>
                            <w:rPr>
                              <w:sz w:val="18"/>
                            </w:rPr>
                            <w:t xml:space="preserve"> </w:t>
                          </w:r>
                        </w:p>
                      </w:txbxContent>
                    </wps:txbx>
                    <wps:bodyPr rot="0" vert="horz" wrap="square" lIns="0" tIns="0" rIns="0" bIns="0" anchor="t" anchorCtr="0" upright="1">
                      <a:noAutofit/>
                    </wps:bodyPr>
                  </wps:wsp>
                </a:graphicData>
              </a:graphic>
            </wp:anchor>
          </w:drawing>
        </mc:Choice>
        <mc:Fallback>
          <w:pict>
            <v:shape id="Text Box 15" o:spid="_x0000_s1026" o:spt="202" type="#_x0000_t202" style="position:absolute;left:0pt;margin-left:517.35pt;margin-top:773.9pt;height:11pt;width:15.5pt;mso-position-horizontal-relative:page;mso-position-vertical-relative:page;z-index:-251653120;mso-width-relative:page;mso-height-relative:page;" filled="f" stroked="f" coordsize="21600,21600" o:gfxdata="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EW+1bZAAAADwEAAA8AAAAAAAAAAQAgAAAAIgAAAGRy&#10;cy9kb3ducmV2LnhtbFBLAQIUABQAAAAIAIdO4kCezezXBAIAAA0EAAAOAAAAAAAAAAEAIAAAACgB&#10;AABkcnMvZTJvRG9jLnhtbFBLBQYAAAAABgAGAFkBAACeBQAAAAA=&#10;">
              <v:fill on="f" focussize="0,0"/>
              <v:stroke on="f"/>
              <v:imagedata o:title=""/>
              <o:lock v:ext="edit" aspectratio="f"/>
              <v:textbox inset="0mm,0mm,0mm,0mm">
                <w:txbxContent>
                  <w:p w14:paraId="106FDD7F">
                    <w:pPr>
                      <w:spacing w:line="220" w:lineRule="exact"/>
                      <w:ind w:left="20"/>
                      <w:rPr>
                        <w:rFonts w:hint="eastAsia"/>
                        <w:sz w:val="18"/>
                      </w:rPr>
                    </w:pPr>
                    <w:r>
                      <w:rPr>
                        <w:sz w:val="18"/>
                      </w:rP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CD5B0">
    <w:pPr>
      <w:pStyle w:val="4"/>
      <w:spacing w:line="14" w:lineRule="auto"/>
      <w:rPr>
        <w:rFonts w:hint="eastAsia"/>
        <w:sz w:val="20"/>
      </w:rPr>
    </w:pPr>
    <w:r>
      <w:rPr>
        <w:rFonts w:hint="eastAsia"/>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ge">
                <wp:posOffset>9828530</wp:posOffset>
              </wp:positionV>
              <wp:extent cx="153670" cy="139700"/>
              <wp:effectExtent l="1905" t="0" r="0" b="4445"/>
              <wp:wrapNone/>
              <wp:docPr id="1523621265"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3670" cy="139700"/>
                      </a:xfrm>
                      <a:prstGeom prst="rect">
                        <a:avLst/>
                      </a:prstGeom>
                      <a:noFill/>
                      <a:ln>
                        <a:noFill/>
                      </a:ln>
                    </wps:spPr>
                    <wps:txbx>
                      <w:txbxContent>
                        <w:p w14:paraId="0E50DFF6">
                          <w:pPr>
                            <w:spacing w:line="220" w:lineRule="exact"/>
                            <w:ind w:left="40"/>
                            <w:rPr>
                              <w:rFonts w:hint="eastAsia"/>
                              <w:sz w:val="18"/>
                            </w:rPr>
                          </w:pPr>
                          <w:r>
                            <w:fldChar w:fldCharType="begin"/>
                          </w:r>
                          <w:r>
                            <w:rPr>
                              <w:sz w:val="18"/>
                            </w:rPr>
                            <w:instrText xml:space="preserve"> PAGE </w:instrText>
                          </w:r>
                          <w:r>
                            <w:fldChar w:fldCharType="separate"/>
                          </w:r>
                          <w:r>
                            <w:rPr>
                              <w:sz w:val="18"/>
                            </w:rPr>
                            <w:t>7</w:t>
                          </w:r>
                          <w:r>
                            <w:fldChar w:fldCharType="end"/>
                          </w:r>
                          <w:r>
                            <w:rPr>
                              <w:sz w:val="18"/>
                            </w:rPr>
                            <w:t xml:space="preserve"> </w:t>
                          </w:r>
                        </w:p>
                      </w:txbxContent>
                    </wps:txbx>
                    <wps:bodyPr rot="0" vert="horz" wrap="square" lIns="0" tIns="0" rIns="0" bIns="0" anchor="t" anchorCtr="0" upright="1">
                      <a:noAutofit/>
                    </wps:bodyPr>
                  </wps:wsp>
                </a:graphicData>
              </a:graphic>
            </wp:anchor>
          </w:drawing>
        </mc:Choice>
        <mc:Fallback>
          <w:pict>
            <v:shape id="Text Box 6" o:spid="_x0000_s1026" o:spt="202" type="#_x0000_t202" style="position:absolute;left:0pt;margin-top:773.9pt;height:11pt;width:12.1pt;mso-position-horizontal:right;mso-position-horizontal-relative:margin;mso-position-vertical-relative:page;z-index:251660288;mso-width-relative:page;mso-height-relative:page;" filled="f" stroked="f" coordsize="21600,21600" o:gfxdata="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IintdgAAAAJAQAADwAAAAAAAAABACAAAAAiAAAAZHJz&#10;L2Rvd25yZXYueG1sUEsBAhQAFAAAAAgAh07iQHm6fvIEAgAADAQAAA4AAAAAAAAAAQAgAAAAJwEA&#10;AGRycy9lMm9Eb2MueG1sUEsFBgAAAAAGAAYAWQEAAJ0FAAAAAA==&#10;">
              <v:fill on="f" focussize="0,0"/>
              <v:stroke on="f"/>
              <v:imagedata o:title=""/>
              <o:lock v:ext="edit" aspectratio="f"/>
              <v:textbox inset="0mm,0mm,0mm,0mm">
                <w:txbxContent>
                  <w:p w14:paraId="0E50DFF6">
                    <w:pPr>
                      <w:spacing w:line="220" w:lineRule="exact"/>
                      <w:ind w:left="40"/>
                      <w:rPr>
                        <w:rFonts w:hint="eastAsia"/>
                        <w:sz w:val="18"/>
                      </w:rPr>
                    </w:pPr>
                    <w:r>
                      <w:fldChar w:fldCharType="begin"/>
                    </w:r>
                    <w:r>
                      <w:rPr>
                        <w:sz w:val="18"/>
                      </w:rPr>
                      <w:instrText xml:space="preserve"> PAGE </w:instrText>
                    </w:r>
                    <w:r>
                      <w:fldChar w:fldCharType="separate"/>
                    </w:r>
                    <w:r>
                      <w:rPr>
                        <w:sz w:val="18"/>
                      </w:rPr>
                      <w:t>7</w:t>
                    </w:r>
                    <w:r>
                      <w:fldChar w:fldCharType="end"/>
                    </w:r>
                    <w:r>
                      <w:rPr>
                        <w:sz w:val="18"/>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34199">
    <w:pPr>
      <w:pStyle w:val="4"/>
      <w:spacing w:line="14" w:lineRule="auto"/>
      <w:rPr>
        <w:rFonts w:hint="eastAsia"/>
        <w:sz w:val="20"/>
      </w:rPr>
    </w:pPr>
    <w:r>
      <w:rPr>
        <w:rFonts w:hint="eastAsia"/>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ge">
                <wp:posOffset>9828530</wp:posOffset>
              </wp:positionV>
              <wp:extent cx="153670" cy="139700"/>
              <wp:effectExtent l="0" t="0" r="0" b="4445"/>
              <wp:wrapNone/>
              <wp:docPr id="800136265" name="Text Box 8"/>
              <wp:cNvGraphicFramePr/>
              <a:graphic xmlns:a="http://schemas.openxmlformats.org/drawingml/2006/main">
                <a:graphicData uri="http://schemas.microsoft.com/office/word/2010/wordprocessingShape">
                  <wps:wsp>
                    <wps:cNvSpPr txBox="1">
                      <a:spLocks noChangeArrowheads="1"/>
                    </wps:cNvSpPr>
                    <wps:spPr bwMode="auto">
                      <a:xfrm>
                        <a:off x="0" y="0"/>
                        <a:ext cx="153670" cy="139700"/>
                      </a:xfrm>
                      <a:prstGeom prst="rect">
                        <a:avLst/>
                      </a:prstGeom>
                      <a:noFill/>
                      <a:ln>
                        <a:noFill/>
                      </a:ln>
                    </wps:spPr>
                    <wps:txbx>
                      <w:txbxContent>
                        <w:p w14:paraId="292FEE36">
                          <w:pPr>
                            <w:spacing w:line="220" w:lineRule="exact"/>
                            <w:ind w:left="40"/>
                            <w:rPr>
                              <w:rFonts w:hint="eastAsia"/>
                              <w:sz w:val="18"/>
                            </w:rPr>
                          </w:pPr>
                          <w:r>
                            <w:fldChar w:fldCharType="begin"/>
                          </w:r>
                          <w:r>
                            <w:rPr>
                              <w:sz w:val="18"/>
                            </w:rPr>
                            <w:instrText xml:space="preserve"> PAGE </w:instrText>
                          </w:r>
                          <w:r>
                            <w:fldChar w:fldCharType="separate"/>
                          </w:r>
                          <w:r>
                            <w:rPr>
                              <w:sz w:val="18"/>
                            </w:rPr>
                            <w:t>9</w:t>
                          </w:r>
                          <w:r>
                            <w:fldChar w:fldCharType="end"/>
                          </w:r>
                          <w:r>
                            <w:rPr>
                              <w:sz w:val="18"/>
                            </w:rPr>
                            <w:t xml:space="preserve"> </w:t>
                          </w:r>
                        </w:p>
                      </w:txbxContent>
                    </wps:txbx>
                    <wps:bodyPr rot="0" vert="horz" wrap="square" lIns="0" tIns="0" rIns="0" bIns="0" anchor="t" anchorCtr="0" upright="1">
                      <a:noAutofit/>
                    </wps:bodyPr>
                  </wps:wsp>
                </a:graphicData>
              </a:graphic>
            </wp:anchor>
          </w:drawing>
        </mc:Choice>
        <mc:Fallback>
          <w:pict>
            <v:shape id="Text Box 8" o:spid="_x0000_s1026" o:spt="202" type="#_x0000_t202" style="position:absolute;left:0pt;margin-top:773.9pt;height:11pt;width:12.1pt;mso-position-horizontal:right;mso-position-horizontal-relative:margin;mso-position-vertical-relative:page;z-index:251666432;mso-width-relative:page;mso-height-relative:page;" filled="f" stroked="f" coordsize="21600,21600" o:gfxdata="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IintdgAAAAJAQAADwAAAAAAAAABACAAAAAiAAAAZHJz&#10;L2Rvd25yZXYueG1sUEsBAhQAFAAAAAgAh07iQPprGC4EAgAACwQAAA4AAAAAAAAAAQAgAAAAJwEA&#10;AGRycy9lMm9Eb2MueG1sUEsFBgAAAAAGAAYAWQEAAJ0FAAAAAA==&#10;">
              <v:fill on="f" focussize="0,0"/>
              <v:stroke on="f"/>
              <v:imagedata o:title=""/>
              <o:lock v:ext="edit" aspectratio="f"/>
              <v:textbox inset="0mm,0mm,0mm,0mm">
                <w:txbxContent>
                  <w:p w14:paraId="292FEE36">
                    <w:pPr>
                      <w:spacing w:line="220" w:lineRule="exact"/>
                      <w:ind w:left="40"/>
                      <w:rPr>
                        <w:rFonts w:hint="eastAsia"/>
                        <w:sz w:val="18"/>
                      </w:rPr>
                    </w:pPr>
                    <w:r>
                      <w:fldChar w:fldCharType="begin"/>
                    </w:r>
                    <w:r>
                      <w:rPr>
                        <w:sz w:val="18"/>
                      </w:rPr>
                      <w:instrText xml:space="preserve"> PAGE </w:instrText>
                    </w:r>
                    <w:r>
                      <w:fldChar w:fldCharType="separate"/>
                    </w:r>
                    <w:r>
                      <w:rPr>
                        <w:sz w:val="18"/>
                      </w:rPr>
                      <w:t>9</w:t>
                    </w:r>
                    <w:r>
                      <w:fldChar w:fldCharType="end"/>
                    </w:r>
                    <w:r>
                      <w:rPr>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146F">
    <w:pPr>
      <w:pBdr>
        <w:top w:val="none" w:color="auto" w:sz="0" w:space="1"/>
        <w:left w:val="none" w:color="auto" w:sz="0" w:space="4"/>
        <w:bottom w:val="none" w:color="auto" w:sz="0" w:space="1"/>
        <w:right w:val="none" w:color="auto" w:sz="0" w:space="4"/>
      </w:pBdr>
      <w:snapToGrid w:val="0"/>
      <w:ind w:firstLine="360" w:firstLineChars="200"/>
      <w:jc w:val="both"/>
      <w:rPr>
        <w:rFonts w:hint="eastAsia"/>
        <w:color w:val="000000" w:themeColor="text1"/>
        <w:sz w:val="18"/>
        <w:lang w:val="en-US" w:eastAsia="en-US" w:bidi="en-US"/>
        <w14:textFill>
          <w14:solidFill>
            <w14:schemeClr w14:val="tx1"/>
          </w14:solidFill>
        </w14:textFil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E70A">
    <w:pPr>
      <w:pBdr>
        <w:top w:val="none" w:color="auto" w:sz="0" w:space="1"/>
        <w:left w:val="none" w:color="auto" w:sz="0" w:space="4"/>
        <w:bottom w:val="none" w:color="auto" w:sz="0" w:space="1"/>
        <w:right w:val="none" w:color="auto" w:sz="0" w:space="4"/>
      </w:pBdr>
      <w:snapToGrid w:val="0"/>
      <w:ind w:firstLine="360" w:firstLineChars="200"/>
      <w:jc w:val="both"/>
      <w:rPr>
        <w:rFonts w:hint="eastAsia"/>
        <w:color w:val="000000" w:themeColor="text1"/>
        <w:sz w:val="18"/>
        <w:lang w:val="en-US" w:eastAsia="en-US" w:bidi="en-US"/>
        <w14:textFill>
          <w14:solidFill>
            <w14:schemeClr w14:val="tx1"/>
          </w14:solidFill>
        </w14:textFil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19FF">
    <w:pPr>
      <w:pBdr>
        <w:top w:val="none" w:color="auto" w:sz="0" w:space="1"/>
        <w:left w:val="none" w:color="auto" w:sz="0" w:space="4"/>
        <w:bottom w:val="none" w:color="auto" w:sz="0" w:space="1"/>
        <w:right w:val="none" w:color="auto" w:sz="0" w:space="4"/>
      </w:pBdr>
      <w:snapToGrid w:val="0"/>
      <w:ind w:firstLine="360" w:firstLineChars="200"/>
      <w:jc w:val="both"/>
      <w:rPr>
        <w:rFonts w:hint="eastAsia"/>
        <w:color w:val="000000" w:themeColor="text1"/>
        <w:sz w:val="18"/>
        <w:lang w:val="en-US" w:eastAsia="en-US" w:bidi="en-US"/>
        <w14:textFill>
          <w14:solidFill>
            <w14:schemeClr w14:val="tx1"/>
          </w14:solidFill>
        </w14:textFil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D5A2B">
    <w:pPr>
      <w:pStyle w:val="4"/>
      <w:spacing w:line="14" w:lineRule="auto"/>
      <w:rPr>
        <w:rFonts w:hint="eastAsia"/>
        <w:sz w:val="20"/>
      </w:rPr>
    </w:pPr>
    <w:r>
      <w:rPr>
        <w:rFonts w:hint="eastAsia"/>
      </w:rPr>
      <mc:AlternateContent>
        <mc:Choice Requires="wps">
          <w:drawing>
            <wp:anchor distT="0" distB="0" distL="114300" distR="114300" simplePos="0" relativeHeight="251664384" behindDoc="1" locked="0" layoutInCell="1" allowOverlap="1">
              <wp:simplePos x="0" y="0"/>
              <wp:positionH relativeFrom="page">
                <wp:posOffset>5755005</wp:posOffset>
              </wp:positionH>
              <wp:positionV relativeFrom="page">
                <wp:posOffset>906780</wp:posOffset>
              </wp:positionV>
              <wp:extent cx="1099820" cy="160020"/>
              <wp:effectExtent l="1905" t="1905" r="3175" b="0"/>
              <wp:wrapNone/>
              <wp:docPr id="1665877230" name="Text Box 9"/>
              <wp:cNvGraphicFramePr/>
              <a:graphic xmlns:a="http://schemas.openxmlformats.org/drawingml/2006/main">
                <a:graphicData uri="http://schemas.microsoft.com/office/word/2010/wordprocessingShape">
                  <wps:wsp>
                    <wps:cNvSpPr txBox="1">
                      <a:spLocks noChangeArrowheads="1"/>
                    </wps:cNvSpPr>
                    <wps:spPr bwMode="auto">
                      <a:xfrm>
                        <a:off x="0" y="0"/>
                        <a:ext cx="1099820" cy="160020"/>
                      </a:xfrm>
                      <a:prstGeom prst="rect">
                        <a:avLst/>
                      </a:prstGeom>
                      <a:noFill/>
                      <a:ln>
                        <a:noFill/>
                      </a:ln>
                    </wps:spPr>
                    <wps:txbx>
                      <w:txbxContent>
                        <w:p w14:paraId="3584A0A8">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453.15pt;margin-top:71.4pt;height:12.6pt;width:86.6pt;mso-position-horizontal-relative:page;mso-position-vertical-relative:page;z-index:-251652096;mso-width-relative:page;mso-height-relative:page;" filled="f" stroked="f" coordsize="21600,21600" o:gfxdata="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VpnsNoAAAAMAQAADwAAAAAAAAABACAAAAAiAAAAZHJz&#10;L2Rvd25yZXYueG1sUEsBAhQAFAAAAAgAh07iQCBnhHMCAgAADQQAAA4AAAAAAAAAAQAgAAAAKQEA&#10;AGRycy9lMm9Eb2MueG1sUEsFBgAAAAAGAAYAWQEAAJ0FAAAAAA==&#10;">
              <v:fill on="f" focussize="0,0"/>
              <v:stroke on="f"/>
              <v:imagedata o:title=""/>
              <o:lock v:ext="edit" aspectratio="f"/>
              <v:textbox inset="0mm,0mm,0mm,0mm">
                <w:txbxContent>
                  <w:p w14:paraId="3584A0A8">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FE7A7">
    <w:pPr>
      <w:pStyle w:val="4"/>
      <w:spacing w:line="14" w:lineRule="auto"/>
      <w:rPr>
        <w:rFonts w:hint="eastAsia"/>
        <w:sz w:val="20"/>
      </w:rPr>
    </w:pPr>
    <w:r>
      <w:rPr>
        <w:rFonts w:hint="eastAsia"/>
      </w:rPr>
      <mc:AlternateContent>
        <mc:Choice Requires="wps">
          <w:drawing>
            <wp:anchor distT="0" distB="0" distL="114300" distR="114300" simplePos="0" relativeHeight="251661312" behindDoc="1" locked="0" layoutInCell="1" allowOverlap="1">
              <wp:simplePos x="0" y="0"/>
              <wp:positionH relativeFrom="page">
                <wp:posOffset>5755005</wp:posOffset>
              </wp:positionH>
              <wp:positionV relativeFrom="page">
                <wp:posOffset>906780</wp:posOffset>
              </wp:positionV>
              <wp:extent cx="1099820" cy="160020"/>
              <wp:effectExtent l="1905" t="1905" r="3175" b="0"/>
              <wp:wrapNone/>
              <wp:docPr id="1644397028" name="Text Box 1"/>
              <wp:cNvGraphicFramePr/>
              <a:graphic xmlns:a="http://schemas.openxmlformats.org/drawingml/2006/main">
                <a:graphicData uri="http://schemas.microsoft.com/office/word/2010/wordprocessingShape">
                  <wps:wsp>
                    <wps:cNvSpPr txBox="1">
                      <a:spLocks noChangeArrowheads="1"/>
                    </wps:cNvSpPr>
                    <wps:spPr bwMode="auto">
                      <a:xfrm>
                        <a:off x="0" y="0"/>
                        <a:ext cx="1099820" cy="160020"/>
                      </a:xfrm>
                      <a:prstGeom prst="rect">
                        <a:avLst/>
                      </a:prstGeom>
                      <a:noFill/>
                      <a:ln>
                        <a:noFill/>
                      </a:ln>
                    </wps:spPr>
                    <wps:txbx>
                      <w:txbxContent>
                        <w:p w14:paraId="1A103331">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453.15pt;margin-top:71.4pt;height:12.6pt;width:86.6pt;mso-position-horizontal-relative:page;mso-position-vertical-relative:page;z-index:-251655168;mso-width-relative:page;mso-height-relative:page;" filled="f" stroked="f" coordsize="21600,21600" o:gfxdata="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VpnsNoAAAAMAQAADwAAAAAAAAABACAAAAAiAAAAZHJz&#10;L2Rvd25yZXYueG1sUEsBAhQAFAAAAAgAh07iQMTw0WYCAgAADQQAAA4AAAAAAAAAAQAgAAAAKQEA&#10;AGRycy9lMm9Eb2MueG1sUEsFBgAAAAAGAAYAWQEAAJ0FAAAAAA==&#10;">
              <v:fill on="f" focussize="0,0"/>
              <v:stroke on="f"/>
              <v:imagedata o:title=""/>
              <o:lock v:ext="edit" aspectratio="f"/>
              <v:textbox inset="0mm,0mm,0mm,0mm">
                <w:txbxContent>
                  <w:p w14:paraId="1A103331">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EEB60">
    <w:pPr>
      <w:pStyle w:val="4"/>
      <w:spacing w:line="14" w:lineRule="auto"/>
      <w:rPr>
        <w:rFonts w:hint="eastAsia"/>
        <w:sz w:val="20"/>
      </w:rPr>
    </w:pPr>
    <w:r>
      <w:rPr>
        <w:rFonts w:hint="eastAsia"/>
      </w:rPr>
      <mc:AlternateContent>
        <mc:Choice Requires="wps">
          <w:drawing>
            <wp:anchor distT="0" distB="0" distL="114300" distR="114300" simplePos="0" relativeHeight="251659264" behindDoc="1" locked="0" layoutInCell="1" allowOverlap="1">
              <wp:simplePos x="0" y="0"/>
              <wp:positionH relativeFrom="page">
                <wp:posOffset>5755005</wp:posOffset>
              </wp:positionH>
              <wp:positionV relativeFrom="page">
                <wp:posOffset>906780</wp:posOffset>
              </wp:positionV>
              <wp:extent cx="1099820" cy="160020"/>
              <wp:effectExtent l="1905" t="1905" r="3175" b="0"/>
              <wp:wrapNone/>
              <wp:docPr id="1831376789" name="Text Box 5"/>
              <wp:cNvGraphicFramePr/>
              <a:graphic xmlns:a="http://schemas.openxmlformats.org/drawingml/2006/main">
                <a:graphicData uri="http://schemas.microsoft.com/office/word/2010/wordprocessingShape">
                  <wps:wsp>
                    <wps:cNvSpPr txBox="1">
                      <a:spLocks noChangeArrowheads="1"/>
                    </wps:cNvSpPr>
                    <wps:spPr bwMode="auto">
                      <a:xfrm>
                        <a:off x="0" y="0"/>
                        <a:ext cx="1099820" cy="160020"/>
                      </a:xfrm>
                      <a:prstGeom prst="rect">
                        <a:avLst/>
                      </a:prstGeom>
                      <a:noFill/>
                      <a:ln>
                        <a:noFill/>
                      </a:ln>
                    </wps:spPr>
                    <wps:txbx>
                      <w:txbxContent>
                        <w:p w14:paraId="0D989F22">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453.15pt;margin-top:71.4pt;height:12.6pt;width:86.6pt;mso-position-horizontal-relative:page;mso-position-vertical-relative:page;z-index:-251657216;mso-width-relative:page;mso-height-relative:page;" filled="f" stroked="f" coordsize="21600,21600" o:gfxdata="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&#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FaZ7DaAAAADAEAAA8AAAAAAAAAAQAgAAAAIgAAAGRy&#10;cy9kb3ducmV2LnhtbFBLAQIUABQAAAAIAIdO4kBkoEJNAwIAAA0EAAAOAAAAAAAAAAEAIAAAACkB&#10;AABkcnMvZTJvRG9jLnhtbFBLBQYAAAAABgAGAFkBAACeBQAAAAA=&#10;">
              <v:fill on="f" focussize="0,0"/>
              <v:stroke on="f"/>
              <v:imagedata o:title=""/>
              <o:lock v:ext="edit" aspectratio="f"/>
              <v:textbox inset="0mm,0mm,0mm,0mm">
                <w:txbxContent>
                  <w:p w14:paraId="0D989F22">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790CB">
    <w:pPr>
      <w:pStyle w:val="4"/>
      <w:spacing w:line="14" w:lineRule="auto"/>
      <w:rPr>
        <w:rFonts w:hint="eastAsia"/>
        <w:sz w:val="20"/>
      </w:rPr>
    </w:pPr>
    <w:r>
      <w:rPr>
        <w:rFonts w:hint="eastAsia"/>
      </w:rPr>
      <mc:AlternateContent>
        <mc:Choice Requires="wps">
          <w:drawing>
            <wp:anchor distT="0" distB="0" distL="114300" distR="114300" simplePos="0" relativeHeight="251665408" behindDoc="1" locked="0" layoutInCell="1" allowOverlap="1">
              <wp:simplePos x="0" y="0"/>
              <wp:positionH relativeFrom="page">
                <wp:posOffset>5755005</wp:posOffset>
              </wp:positionH>
              <wp:positionV relativeFrom="page">
                <wp:posOffset>906780</wp:posOffset>
              </wp:positionV>
              <wp:extent cx="1099820" cy="160020"/>
              <wp:effectExtent l="1905" t="1905" r="3175" b="0"/>
              <wp:wrapNone/>
              <wp:docPr id="765218688" name="Text Box 7"/>
              <wp:cNvGraphicFramePr/>
              <a:graphic xmlns:a="http://schemas.openxmlformats.org/drawingml/2006/main">
                <a:graphicData uri="http://schemas.microsoft.com/office/word/2010/wordprocessingShape">
                  <wps:wsp>
                    <wps:cNvSpPr txBox="1">
                      <a:spLocks noChangeArrowheads="1"/>
                    </wps:cNvSpPr>
                    <wps:spPr bwMode="auto">
                      <a:xfrm>
                        <a:off x="0" y="0"/>
                        <a:ext cx="1099820" cy="160020"/>
                      </a:xfrm>
                      <a:prstGeom prst="rect">
                        <a:avLst/>
                      </a:prstGeom>
                      <a:noFill/>
                      <a:ln>
                        <a:noFill/>
                      </a:ln>
                    </wps:spPr>
                    <wps:txbx>
                      <w:txbxContent>
                        <w:p w14:paraId="2AA7F788">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453.15pt;margin-top:71.4pt;height:12.6pt;width:86.6pt;mso-position-horizontal-relative:page;mso-position-vertical-relative:page;z-index:-251651072;mso-width-relative:page;mso-height-relative:page;" filled="f" stroked="f" coordsize="21600,21600" o:gfxdata="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VpnsNoAAAAMAQAADwAAAAAAAAABACAAAAAiAAAAZHJz&#10;L2Rvd25yZXYueG1sUEsBAhQAFAAAAAgAh07iQIayDn8CAgAADAQAAA4AAAAAAAAAAQAgAAAAKQEA&#10;AGRycy9lMm9Eb2MueG1sUEsFBgAAAAAGAAYAWQEAAJ0FAAAAAA==&#10;">
              <v:fill on="f" focussize="0,0"/>
              <v:stroke on="f"/>
              <v:imagedata o:title=""/>
              <o:lock v:ext="edit" aspectratio="f"/>
              <v:textbox inset="0mm,0mm,0mm,0mm">
                <w:txbxContent>
                  <w:p w14:paraId="2AA7F788">
                    <w:pPr>
                      <w:spacing w:line="251" w:lineRule="exact"/>
                      <w:ind w:left="20"/>
                      <w:rPr>
                        <w:rFonts w:hint="eastAsia" w:ascii="Microsoft JhengHei" w:hAnsi="Microsoft JhengHei"/>
                        <w:b/>
                        <w:sz w:val="21"/>
                      </w:rPr>
                    </w:pPr>
                    <w:r>
                      <w:rPr>
                        <w:rFonts w:ascii="Microsoft JhengHei" w:hAnsi="Microsoft JhengHei"/>
                        <w:b/>
                        <w:w w:val="85"/>
                        <w:sz w:val="21"/>
                      </w:rPr>
                      <w:t>T/PSC XXXX—202</w:t>
                    </w:r>
                    <w:r>
                      <w:rPr>
                        <w:rFonts w:hint="eastAsia" w:ascii="Microsoft JhengHei" w:hAnsi="Microsoft JhengHei"/>
                        <w:b/>
                        <w:w w:val="85"/>
                        <w:sz w:val="21"/>
                      </w:rPr>
                      <w:t>5</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lowerLetter"/>
      <w:lvlText w:val="%1)"/>
      <w:lvlJc w:val="left"/>
      <w:pPr>
        <w:ind w:left="970" w:hanging="428"/>
        <w:jc w:val="left"/>
      </w:pPr>
      <w:rPr>
        <w:rFonts w:hint="default" w:ascii="宋体" w:hAnsi="宋体" w:eastAsia="宋体" w:cs="宋体"/>
        <w:w w:val="100"/>
        <w:sz w:val="21"/>
        <w:szCs w:val="21"/>
        <w:lang w:val="zh-CN" w:eastAsia="zh-CN" w:bidi="zh-CN"/>
      </w:rPr>
    </w:lvl>
    <w:lvl w:ilvl="1" w:tentative="0">
      <w:start w:val="0"/>
      <w:numFmt w:val="bullet"/>
      <w:lvlText w:val="•"/>
      <w:lvlJc w:val="left"/>
      <w:pPr>
        <w:ind w:left="1860" w:hanging="428"/>
      </w:pPr>
      <w:rPr>
        <w:rFonts w:hint="default"/>
        <w:lang w:val="zh-CN" w:eastAsia="zh-CN" w:bidi="zh-CN"/>
      </w:rPr>
    </w:lvl>
    <w:lvl w:ilvl="2" w:tentative="0">
      <w:start w:val="0"/>
      <w:numFmt w:val="bullet"/>
      <w:lvlText w:val="•"/>
      <w:lvlJc w:val="left"/>
      <w:pPr>
        <w:ind w:left="2741" w:hanging="428"/>
      </w:pPr>
      <w:rPr>
        <w:rFonts w:hint="default"/>
        <w:lang w:val="zh-CN" w:eastAsia="zh-CN" w:bidi="zh-CN"/>
      </w:rPr>
    </w:lvl>
    <w:lvl w:ilvl="3" w:tentative="0">
      <w:start w:val="0"/>
      <w:numFmt w:val="bullet"/>
      <w:lvlText w:val="•"/>
      <w:lvlJc w:val="left"/>
      <w:pPr>
        <w:ind w:left="3621" w:hanging="428"/>
      </w:pPr>
      <w:rPr>
        <w:rFonts w:hint="default"/>
        <w:lang w:val="zh-CN" w:eastAsia="zh-CN" w:bidi="zh-CN"/>
      </w:rPr>
    </w:lvl>
    <w:lvl w:ilvl="4" w:tentative="0">
      <w:start w:val="0"/>
      <w:numFmt w:val="bullet"/>
      <w:lvlText w:val="•"/>
      <w:lvlJc w:val="left"/>
      <w:pPr>
        <w:ind w:left="4502" w:hanging="428"/>
      </w:pPr>
      <w:rPr>
        <w:rFonts w:hint="default"/>
        <w:lang w:val="zh-CN" w:eastAsia="zh-CN" w:bidi="zh-CN"/>
      </w:rPr>
    </w:lvl>
    <w:lvl w:ilvl="5" w:tentative="0">
      <w:start w:val="0"/>
      <w:numFmt w:val="bullet"/>
      <w:lvlText w:val="•"/>
      <w:lvlJc w:val="left"/>
      <w:pPr>
        <w:ind w:left="5383" w:hanging="428"/>
      </w:pPr>
      <w:rPr>
        <w:rFonts w:hint="default"/>
        <w:lang w:val="zh-CN" w:eastAsia="zh-CN" w:bidi="zh-CN"/>
      </w:rPr>
    </w:lvl>
    <w:lvl w:ilvl="6" w:tentative="0">
      <w:start w:val="0"/>
      <w:numFmt w:val="bullet"/>
      <w:lvlText w:val="•"/>
      <w:lvlJc w:val="left"/>
      <w:pPr>
        <w:ind w:left="6263" w:hanging="428"/>
      </w:pPr>
      <w:rPr>
        <w:rFonts w:hint="default"/>
        <w:lang w:val="zh-CN" w:eastAsia="zh-CN" w:bidi="zh-CN"/>
      </w:rPr>
    </w:lvl>
    <w:lvl w:ilvl="7" w:tentative="0">
      <w:start w:val="0"/>
      <w:numFmt w:val="bullet"/>
      <w:lvlText w:val="•"/>
      <w:lvlJc w:val="left"/>
      <w:pPr>
        <w:ind w:left="7144" w:hanging="428"/>
      </w:pPr>
      <w:rPr>
        <w:rFonts w:hint="default"/>
        <w:lang w:val="zh-CN" w:eastAsia="zh-CN" w:bidi="zh-CN"/>
      </w:rPr>
    </w:lvl>
    <w:lvl w:ilvl="8" w:tentative="0">
      <w:start w:val="0"/>
      <w:numFmt w:val="bullet"/>
      <w:lvlText w:val="•"/>
      <w:lvlJc w:val="left"/>
      <w:pPr>
        <w:ind w:left="8025" w:hanging="428"/>
      </w:pPr>
      <w:rPr>
        <w:rFonts w:hint="default"/>
        <w:lang w:val="zh-CN" w:eastAsia="zh-CN" w:bidi="zh-CN"/>
      </w:rPr>
    </w:lvl>
  </w:abstractNum>
  <w:abstractNum w:abstractNumId="1">
    <w:nsid w:val="CF092B84"/>
    <w:multiLevelType w:val="multilevel"/>
    <w:tmpl w:val="CF092B84"/>
    <w:lvl w:ilvl="0" w:tentative="0">
      <w:start w:val="1"/>
      <w:numFmt w:val="lowerLetter"/>
      <w:lvlText w:val="%1)"/>
      <w:lvlJc w:val="left"/>
      <w:pPr>
        <w:ind w:left="970" w:hanging="428"/>
        <w:jc w:val="left"/>
      </w:pPr>
      <w:rPr>
        <w:rFonts w:hint="default" w:ascii="宋体" w:hAnsi="宋体" w:eastAsia="宋体" w:cs="宋体"/>
        <w:w w:val="100"/>
        <w:sz w:val="21"/>
        <w:szCs w:val="21"/>
        <w:lang w:val="zh-CN" w:eastAsia="zh-CN" w:bidi="zh-CN"/>
      </w:rPr>
    </w:lvl>
    <w:lvl w:ilvl="1" w:tentative="0">
      <w:start w:val="0"/>
      <w:numFmt w:val="bullet"/>
      <w:lvlText w:val="•"/>
      <w:lvlJc w:val="left"/>
      <w:pPr>
        <w:ind w:left="1860" w:hanging="428"/>
      </w:pPr>
      <w:rPr>
        <w:rFonts w:hint="default"/>
        <w:lang w:val="zh-CN" w:eastAsia="zh-CN" w:bidi="zh-CN"/>
      </w:rPr>
    </w:lvl>
    <w:lvl w:ilvl="2" w:tentative="0">
      <w:start w:val="0"/>
      <w:numFmt w:val="bullet"/>
      <w:lvlText w:val="•"/>
      <w:lvlJc w:val="left"/>
      <w:pPr>
        <w:ind w:left="2741" w:hanging="428"/>
      </w:pPr>
      <w:rPr>
        <w:rFonts w:hint="default"/>
        <w:lang w:val="zh-CN" w:eastAsia="zh-CN" w:bidi="zh-CN"/>
      </w:rPr>
    </w:lvl>
    <w:lvl w:ilvl="3" w:tentative="0">
      <w:start w:val="0"/>
      <w:numFmt w:val="bullet"/>
      <w:lvlText w:val="•"/>
      <w:lvlJc w:val="left"/>
      <w:pPr>
        <w:ind w:left="3621" w:hanging="428"/>
      </w:pPr>
      <w:rPr>
        <w:rFonts w:hint="default"/>
        <w:lang w:val="zh-CN" w:eastAsia="zh-CN" w:bidi="zh-CN"/>
      </w:rPr>
    </w:lvl>
    <w:lvl w:ilvl="4" w:tentative="0">
      <w:start w:val="0"/>
      <w:numFmt w:val="bullet"/>
      <w:lvlText w:val="•"/>
      <w:lvlJc w:val="left"/>
      <w:pPr>
        <w:ind w:left="4502" w:hanging="428"/>
      </w:pPr>
      <w:rPr>
        <w:rFonts w:hint="default"/>
        <w:lang w:val="zh-CN" w:eastAsia="zh-CN" w:bidi="zh-CN"/>
      </w:rPr>
    </w:lvl>
    <w:lvl w:ilvl="5" w:tentative="0">
      <w:start w:val="0"/>
      <w:numFmt w:val="bullet"/>
      <w:lvlText w:val="•"/>
      <w:lvlJc w:val="left"/>
      <w:pPr>
        <w:ind w:left="5383" w:hanging="428"/>
      </w:pPr>
      <w:rPr>
        <w:rFonts w:hint="default"/>
        <w:lang w:val="zh-CN" w:eastAsia="zh-CN" w:bidi="zh-CN"/>
      </w:rPr>
    </w:lvl>
    <w:lvl w:ilvl="6" w:tentative="0">
      <w:start w:val="0"/>
      <w:numFmt w:val="bullet"/>
      <w:lvlText w:val="•"/>
      <w:lvlJc w:val="left"/>
      <w:pPr>
        <w:ind w:left="6263" w:hanging="428"/>
      </w:pPr>
      <w:rPr>
        <w:rFonts w:hint="default"/>
        <w:lang w:val="zh-CN" w:eastAsia="zh-CN" w:bidi="zh-CN"/>
      </w:rPr>
    </w:lvl>
    <w:lvl w:ilvl="7" w:tentative="0">
      <w:start w:val="0"/>
      <w:numFmt w:val="bullet"/>
      <w:lvlText w:val="•"/>
      <w:lvlJc w:val="left"/>
      <w:pPr>
        <w:ind w:left="7144" w:hanging="428"/>
      </w:pPr>
      <w:rPr>
        <w:rFonts w:hint="default"/>
        <w:lang w:val="zh-CN" w:eastAsia="zh-CN" w:bidi="zh-CN"/>
      </w:rPr>
    </w:lvl>
    <w:lvl w:ilvl="8" w:tentative="0">
      <w:start w:val="0"/>
      <w:numFmt w:val="bullet"/>
      <w:lvlText w:val="•"/>
      <w:lvlJc w:val="left"/>
      <w:pPr>
        <w:ind w:left="8025" w:hanging="428"/>
      </w:pPr>
      <w:rPr>
        <w:rFonts w:hint="default"/>
        <w:lang w:val="zh-CN" w:eastAsia="zh-CN" w:bidi="zh-CN"/>
      </w:rPr>
    </w:lvl>
  </w:abstractNum>
  <w:abstractNum w:abstractNumId="2">
    <w:nsid w:val="E5EEF9F3"/>
    <w:multiLevelType w:val="singleLevel"/>
    <w:tmpl w:val="E5EEF9F3"/>
    <w:lvl w:ilvl="0" w:tentative="0">
      <w:start w:val="1"/>
      <w:numFmt w:val="lowerLetter"/>
      <w:suff w:val="nothing"/>
      <w:lvlText w:val="%1）"/>
      <w:lvlJc w:val="left"/>
    </w:lvl>
  </w:abstractNum>
  <w:abstractNum w:abstractNumId="3">
    <w:nsid w:val="00000007"/>
    <w:multiLevelType w:val="singleLevel"/>
    <w:tmpl w:val="00000007"/>
    <w:lvl w:ilvl="0" w:tentative="0">
      <w:start w:val="1"/>
      <w:numFmt w:val="decimal"/>
      <w:suff w:val="nothing"/>
      <w:lvlText w:val="%1、"/>
      <w:lvlJc w:val="left"/>
    </w:lvl>
  </w:abstractNum>
  <w:abstractNum w:abstractNumId="4">
    <w:nsid w:val="001F55D4"/>
    <w:multiLevelType w:val="multilevel"/>
    <w:tmpl w:val="001F55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053208E"/>
    <w:multiLevelType w:val="multilevel"/>
    <w:tmpl w:val="0053208E"/>
    <w:lvl w:ilvl="0" w:tentative="0">
      <w:start w:val="1"/>
      <w:numFmt w:val="decimal"/>
      <w:lvlText w:val="%1"/>
      <w:lvlJc w:val="left"/>
      <w:pPr>
        <w:ind w:left="613" w:hanging="315"/>
        <w:jc w:val="left"/>
      </w:pPr>
      <w:rPr>
        <w:rFonts w:hint="default" w:ascii="宋体" w:hAnsi="宋体" w:eastAsia="宋体" w:cs="宋体"/>
        <w:w w:val="100"/>
        <w:sz w:val="21"/>
        <w:szCs w:val="21"/>
        <w:lang w:val="zh-CN" w:eastAsia="zh-CN" w:bidi="zh-CN"/>
      </w:rPr>
    </w:lvl>
    <w:lvl w:ilvl="1" w:tentative="0">
      <w:start w:val="1"/>
      <w:numFmt w:val="lowerLetter"/>
      <w:lvlText w:val="%2)"/>
      <w:lvlJc w:val="left"/>
      <w:pPr>
        <w:ind w:left="1150" w:hanging="428"/>
        <w:jc w:val="left"/>
      </w:pPr>
      <w:rPr>
        <w:rFonts w:hint="default" w:ascii="宋体" w:hAnsi="宋体" w:eastAsia="宋体" w:cs="宋体"/>
        <w:w w:val="100"/>
        <w:sz w:val="21"/>
        <w:szCs w:val="21"/>
        <w:lang w:val="zh-CN" w:eastAsia="zh-CN" w:bidi="zh-CN"/>
      </w:rPr>
    </w:lvl>
    <w:lvl w:ilvl="2" w:tentative="0">
      <w:start w:val="0"/>
      <w:numFmt w:val="bullet"/>
      <w:lvlText w:val="•"/>
      <w:lvlJc w:val="left"/>
      <w:pPr>
        <w:ind w:left="2149" w:hanging="428"/>
      </w:pPr>
      <w:rPr>
        <w:rFonts w:hint="default"/>
        <w:lang w:val="zh-CN" w:eastAsia="zh-CN" w:bidi="zh-CN"/>
      </w:rPr>
    </w:lvl>
    <w:lvl w:ilvl="3" w:tentative="0">
      <w:start w:val="0"/>
      <w:numFmt w:val="bullet"/>
      <w:lvlText w:val="•"/>
      <w:lvlJc w:val="left"/>
      <w:pPr>
        <w:ind w:left="3139" w:hanging="428"/>
      </w:pPr>
      <w:rPr>
        <w:rFonts w:hint="default"/>
        <w:lang w:val="zh-CN" w:eastAsia="zh-CN" w:bidi="zh-CN"/>
      </w:rPr>
    </w:lvl>
    <w:lvl w:ilvl="4" w:tentative="0">
      <w:start w:val="0"/>
      <w:numFmt w:val="bullet"/>
      <w:lvlText w:val="•"/>
      <w:lvlJc w:val="left"/>
      <w:pPr>
        <w:ind w:left="4128" w:hanging="428"/>
      </w:pPr>
      <w:rPr>
        <w:rFonts w:hint="default"/>
        <w:lang w:val="zh-CN" w:eastAsia="zh-CN" w:bidi="zh-CN"/>
      </w:rPr>
    </w:lvl>
    <w:lvl w:ilvl="5" w:tentative="0">
      <w:start w:val="0"/>
      <w:numFmt w:val="bullet"/>
      <w:lvlText w:val="•"/>
      <w:lvlJc w:val="left"/>
      <w:pPr>
        <w:ind w:left="5118" w:hanging="428"/>
      </w:pPr>
      <w:rPr>
        <w:rFonts w:hint="default"/>
        <w:lang w:val="zh-CN" w:eastAsia="zh-CN" w:bidi="zh-CN"/>
      </w:rPr>
    </w:lvl>
    <w:lvl w:ilvl="6" w:tentative="0">
      <w:start w:val="0"/>
      <w:numFmt w:val="bullet"/>
      <w:lvlText w:val="•"/>
      <w:lvlJc w:val="left"/>
      <w:pPr>
        <w:ind w:left="6108" w:hanging="428"/>
      </w:pPr>
      <w:rPr>
        <w:rFonts w:hint="default"/>
        <w:lang w:val="zh-CN" w:eastAsia="zh-CN" w:bidi="zh-CN"/>
      </w:rPr>
    </w:lvl>
    <w:lvl w:ilvl="7" w:tentative="0">
      <w:start w:val="0"/>
      <w:numFmt w:val="bullet"/>
      <w:lvlText w:val="•"/>
      <w:lvlJc w:val="left"/>
      <w:pPr>
        <w:ind w:left="7097" w:hanging="428"/>
      </w:pPr>
      <w:rPr>
        <w:rFonts w:hint="default"/>
        <w:lang w:val="zh-CN" w:eastAsia="zh-CN" w:bidi="zh-CN"/>
      </w:rPr>
    </w:lvl>
    <w:lvl w:ilvl="8" w:tentative="0">
      <w:start w:val="0"/>
      <w:numFmt w:val="bullet"/>
      <w:lvlText w:val="•"/>
      <w:lvlJc w:val="left"/>
      <w:pPr>
        <w:ind w:left="8087" w:hanging="428"/>
      </w:pPr>
      <w:rPr>
        <w:rFonts w:hint="default"/>
        <w:lang w:val="zh-CN" w:eastAsia="zh-CN" w:bidi="zh-CN"/>
      </w:rPr>
    </w:lvl>
  </w:abstractNum>
  <w:abstractNum w:abstractNumId="6">
    <w:nsid w:val="2288059E"/>
    <w:multiLevelType w:val="multilevel"/>
    <w:tmpl w:val="2288059E"/>
    <w:lvl w:ilvl="0" w:tentative="0">
      <w:start w:val="1"/>
      <w:numFmt w:val="bullet"/>
      <w:lvlText w:val=""/>
      <w:lvlJc w:val="left"/>
      <w:pPr>
        <w:ind w:left="630" w:hanging="420"/>
      </w:pPr>
      <w:rPr>
        <w:rFonts w:hint="default" w:ascii="Wingdings" w:hAnsi="Wingdings"/>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abstractNum w:abstractNumId="7">
    <w:nsid w:val="59ADCABA"/>
    <w:multiLevelType w:val="multilevel"/>
    <w:tmpl w:val="59ADCABA"/>
    <w:lvl w:ilvl="0" w:tentative="0">
      <w:start w:val="9"/>
      <w:numFmt w:val="decimal"/>
      <w:lvlText w:val="%1"/>
      <w:lvlJc w:val="left"/>
      <w:pPr>
        <w:ind w:left="538" w:hanging="420"/>
        <w:jc w:val="left"/>
      </w:pPr>
      <w:rPr>
        <w:rFonts w:hint="default" w:ascii="宋体" w:hAnsi="宋体" w:eastAsia="宋体" w:cs="宋体"/>
        <w:w w:val="100"/>
        <w:sz w:val="21"/>
        <w:szCs w:val="21"/>
        <w:lang w:val="zh-CN" w:eastAsia="zh-CN" w:bidi="zh-CN"/>
      </w:rPr>
    </w:lvl>
    <w:lvl w:ilvl="1" w:tentative="0">
      <w:start w:val="1"/>
      <w:numFmt w:val="lowerLetter"/>
      <w:lvlText w:val="%2)"/>
      <w:lvlJc w:val="left"/>
      <w:pPr>
        <w:ind w:left="970" w:hanging="428"/>
        <w:jc w:val="left"/>
      </w:pPr>
      <w:rPr>
        <w:rFonts w:hint="default" w:ascii="宋体" w:hAnsi="宋体" w:eastAsia="宋体" w:cs="宋体"/>
        <w:w w:val="100"/>
        <w:sz w:val="21"/>
        <w:szCs w:val="21"/>
        <w:lang w:val="zh-CN" w:eastAsia="zh-CN" w:bidi="zh-CN"/>
      </w:rPr>
    </w:lvl>
    <w:lvl w:ilvl="2" w:tentative="0">
      <w:start w:val="0"/>
      <w:numFmt w:val="bullet"/>
      <w:lvlText w:val="•"/>
      <w:lvlJc w:val="left"/>
      <w:pPr>
        <w:ind w:left="1958" w:hanging="428"/>
      </w:pPr>
      <w:rPr>
        <w:rFonts w:hint="default"/>
        <w:lang w:val="zh-CN" w:eastAsia="zh-CN" w:bidi="zh-CN"/>
      </w:rPr>
    </w:lvl>
    <w:lvl w:ilvl="3" w:tentative="0">
      <w:start w:val="0"/>
      <w:numFmt w:val="bullet"/>
      <w:lvlText w:val="•"/>
      <w:lvlJc w:val="left"/>
      <w:pPr>
        <w:ind w:left="2936" w:hanging="428"/>
      </w:pPr>
      <w:rPr>
        <w:rFonts w:hint="default"/>
        <w:lang w:val="zh-CN" w:eastAsia="zh-CN" w:bidi="zh-CN"/>
      </w:rPr>
    </w:lvl>
    <w:lvl w:ilvl="4" w:tentative="0">
      <w:start w:val="0"/>
      <w:numFmt w:val="bullet"/>
      <w:lvlText w:val="•"/>
      <w:lvlJc w:val="left"/>
      <w:pPr>
        <w:ind w:left="3915" w:hanging="428"/>
      </w:pPr>
      <w:rPr>
        <w:rFonts w:hint="default"/>
        <w:lang w:val="zh-CN" w:eastAsia="zh-CN" w:bidi="zh-CN"/>
      </w:rPr>
    </w:lvl>
    <w:lvl w:ilvl="5" w:tentative="0">
      <w:start w:val="0"/>
      <w:numFmt w:val="bullet"/>
      <w:lvlText w:val="•"/>
      <w:lvlJc w:val="left"/>
      <w:pPr>
        <w:ind w:left="4893" w:hanging="428"/>
      </w:pPr>
      <w:rPr>
        <w:rFonts w:hint="default"/>
        <w:lang w:val="zh-CN" w:eastAsia="zh-CN" w:bidi="zh-CN"/>
      </w:rPr>
    </w:lvl>
    <w:lvl w:ilvl="6" w:tentative="0">
      <w:start w:val="0"/>
      <w:numFmt w:val="bullet"/>
      <w:lvlText w:val="•"/>
      <w:lvlJc w:val="left"/>
      <w:pPr>
        <w:ind w:left="5872" w:hanging="428"/>
      </w:pPr>
      <w:rPr>
        <w:rFonts w:hint="default"/>
        <w:lang w:val="zh-CN" w:eastAsia="zh-CN" w:bidi="zh-CN"/>
      </w:rPr>
    </w:lvl>
    <w:lvl w:ilvl="7" w:tentative="0">
      <w:start w:val="0"/>
      <w:numFmt w:val="bullet"/>
      <w:lvlText w:val="•"/>
      <w:lvlJc w:val="left"/>
      <w:pPr>
        <w:ind w:left="6850" w:hanging="428"/>
      </w:pPr>
      <w:rPr>
        <w:rFonts w:hint="default"/>
        <w:lang w:val="zh-CN" w:eastAsia="zh-CN" w:bidi="zh-CN"/>
      </w:rPr>
    </w:lvl>
    <w:lvl w:ilvl="8" w:tentative="0">
      <w:start w:val="0"/>
      <w:numFmt w:val="bullet"/>
      <w:lvlText w:val="•"/>
      <w:lvlJc w:val="left"/>
      <w:pPr>
        <w:ind w:left="7829" w:hanging="428"/>
      </w:pPr>
      <w:rPr>
        <w:rFonts w:hint="default"/>
        <w:lang w:val="zh-CN" w:eastAsia="zh-CN" w:bidi="zh-CN"/>
      </w:rPr>
    </w:lvl>
  </w:abstractNum>
  <w:abstractNum w:abstractNumId="8">
    <w:nsid w:val="5F0D2D8B"/>
    <w:multiLevelType w:val="singleLevel"/>
    <w:tmpl w:val="5F0D2D8B"/>
    <w:lvl w:ilvl="0" w:tentative="0">
      <w:start w:val="1"/>
      <w:numFmt w:val="decimal"/>
      <w:suff w:val="space"/>
      <w:lvlText w:val="[%1]"/>
      <w:lvlJc w:val="left"/>
    </w:lvl>
  </w:abstractNum>
  <w:num w:numId="1">
    <w:abstractNumId w:val="5"/>
  </w:num>
  <w:num w:numId="2">
    <w:abstractNumId w:val="8"/>
  </w:num>
  <w:num w:numId="3">
    <w:abstractNumId w:val="1"/>
  </w:num>
  <w:num w:numId="4">
    <w:abstractNumId w:val="7"/>
  </w:num>
  <w:num w:numId="5">
    <w:abstractNumId w:val="0"/>
  </w:num>
  <w:num w:numId="6">
    <w:abstractNumId w:val="2"/>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D52"/>
    <w:rsid w:val="00046128"/>
    <w:rsid w:val="00054503"/>
    <w:rsid w:val="000E1DA8"/>
    <w:rsid w:val="00116516"/>
    <w:rsid w:val="001316D3"/>
    <w:rsid w:val="00145DB6"/>
    <w:rsid w:val="00161271"/>
    <w:rsid w:val="00164547"/>
    <w:rsid w:val="001F1084"/>
    <w:rsid w:val="002050AD"/>
    <w:rsid w:val="002477C6"/>
    <w:rsid w:val="002711A2"/>
    <w:rsid w:val="00296104"/>
    <w:rsid w:val="003568FF"/>
    <w:rsid w:val="003F33D5"/>
    <w:rsid w:val="00403C6C"/>
    <w:rsid w:val="00415790"/>
    <w:rsid w:val="004249EA"/>
    <w:rsid w:val="00467228"/>
    <w:rsid w:val="0047443E"/>
    <w:rsid w:val="004D7882"/>
    <w:rsid w:val="004E586F"/>
    <w:rsid w:val="004F2F7B"/>
    <w:rsid w:val="005675D9"/>
    <w:rsid w:val="00585283"/>
    <w:rsid w:val="005A5DCA"/>
    <w:rsid w:val="005F0812"/>
    <w:rsid w:val="00696589"/>
    <w:rsid w:val="006D7B4F"/>
    <w:rsid w:val="007118D0"/>
    <w:rsid w:val="00722748"/>
    <w:rsid w:val="007300AB"/>
    <w:rsid w:val="007A4CB9"/>
    <w:rsid w:val="007B333D"/>
    <w:rsid w:val="007D1625"/>
    <w:rsid w:val="007F2547"/>
    <w:rsid w:val="008024D9"/>
    <w:rsid w:val="0082536C"/>
    <w:rsid w:val="00834CE9"/>
    <w:rsid w:val="0087230C"/>
    <w:rsid w:val="00875CA2"/>
    <w:rsid w:val="008A6CA2"/>
    <w:rsid w:val="008A740B"/>
    <w:rsid w:val="008C4C75"/>
    <w:rsid w:val="008D4C47"/>
    <w:rsid w:val="008E7341"/>
    <w:rsid w:val="008E744E"/>
    <w:rsid w:val="008F655E"/>
    <w:rsid w:val="0092017E"/>
    <w:rsid w:val="00961E31"/>
    <w:rsid w:val="00967E99"/>
    <w:rsid w:val="00991984"/>
    <w:rsid w:val="009A5723"/>
    <w:rsid w:val="009B0274"/>
    <w:rsid w:val="009D1B55"/>
    <w:rsid w:val="00A05579"/>
    <w:rsid w:val="00A32A7E"/>
    <w:rsid w:val="00A33936"/>
    <w:rsid w:val="00A928BF"/>
    <w:rsid w:val="00AB0A4E"/>
    <w:rsid w:val="00B37F53"/>
    <w:rsid w:val="00B4348F"/>
    <w:rsid w:val="00B44661"/>
    <w:rsid w:val="00B460ED"/>
    <w:rsid w:val="00B6600E"/>
    <w:rsid w:val="00B66B89"/>
    <w:rsid w:val="00B722B5"/>
    <w:rsid w:val="00B72549"/>
    <w:rsid w:val="00B75D52"/>
    <w:rsid w:val="00B87D56"/>
    <w:rsid w:val="00C71CD2"/>
    <w:rsid w:val="00CB04D1"/>
    <w:rsid w:val="00CF7EC4"/>
    <w:rsid w:val="00D27917"/>
    <w:rsid w:val="00D36872"/>
    <w:rsid w:val="00D40C0D"/>
    <w:rsid w:val="00D7305B"/>
    <w:rsid w:val="00DD232C"/>
    <w:rsid w:val="00E23CEE"/>
    <w:rsid w:val="00E44BBE"/>
    <w:rsid w:val="00E6565C"/>
    <w:rsid w:val="00E85F37"/>
    <w:rsid w:val="00E87BD8"/>
    <w:rsid w:val="00ED38AA"/>
    <w:rsid w:val="00EF09CF"/>
    <w:rsid w:val="00F335A0"/>
    <w:rsid w:val="00F60FA2"/>
    <w:rsid w:val="00F63E0B"/>
    <w:rsid w:val="00F72BAE"/>
    <w:rsid w:val="00F9151B"/>
    <w:rsid w:val="00FA5B58"/>
    <w:rsid w:val="00FF5106"/>
    <w:rsid w:val="01C179BE"/>
    <w:rsid w:val="03995E39"/>
    <w:rsid w:val="05D56584"/>
    <w:rsid w:val="081A66A0"/>
    <w:rsid w:val="09F43B0A"/>
    <w:rsid w:val="0A5824B3"/>
    <w:rsid w:val="0C1302C4"/>
    <w:rsid w:val="0C213538"/>
    <w:rsid w:val="0E49753B"/>
    <w:rsid w:val="10437108"/>
    <w:rsid w:val="113B082C"/>
    <w:rsid w:val="12DD5D13"/>
    <w:rsid w:val="14451984"/>
    <w:rsid w:val="14A63920"/>
    <w:rsid w:val="17267A7C"/>
    <w:rsid w:val="17636144"/>
    <w:rsid w:val="19E81E46"/>
    <w:rsid w:val="19EE6EBC"/>
    <w:rsid w:val="1BF35F39"/>
    <w:rsid w:val="1C57284D"/>
    <w:rsid w:val="1CDC624B"/>
    <w:rsid w:val="1D6E5AC0"/>
    <w:rsid w:val="1DAC6A15"/>
    <w:rsid w:val="1E415C39"/>
    <w:rsid w:val="1E6F373D"/>
    <w:rsid w:val="1E9E764D"/>
    <w:rsid w:val="273C5A01"/>
    <w:rsid w:val="28F31199"/>
    <w:rsid w:val="29236397"/>
    <w:rsid w:val="29E065D9"/>
    <w:rsid w:val="2A223E7B"/>
    <w:rsid w:val="2B6169E7"/>
    <w:rsid w:val="2BBA3D19"/>
    <w:rsid w:val="2E3F1C7C"/>
    <w:rsid w:val="2E827455"/>
    <w:rsid w:val="30F8607A"/>
    <w:rsid w:val="3194264A"/>
    <w:rsid w:val="31A95EA2"/>
    <w:rsid w:val="328E595D"/>
    <w:rsid w:val="330361A9"/>
    <w:rsid w:val="33A96174"/>
    <w:rsid w:val="344F03F9"/>
    <w:rsid w:val="34527847"/>
    <w:rsid w:val="393D442B"/>
    <w:rsid w:val="396037B6"/>
    <w:rsid w:val="3A89421E"/>
    <w:rsid w:val="3BAC5F6C"/>
    <w:rsid w:val="3BE74315"/>
    <w:rsid w:val="3C027DFF"/>
    <w:rsid w:val="3C38316F"/>
    <w:rsid w:val="3D931C03"/>
    <w:rsid w:val="3E3C726B"/>
    <w:rsid w:val="3EC61818"/>
    <w:rsid w:val="40061733"/>
    <w:rsid w:val="40796FE7"/>
    <w:rsid w:val="41C23653"/>
    <w:rsid w:val="424D469B"/>
    <w:rsid w:val="431534F2"/>
    <w:rsid w:val="43421B63"/>
    <w:rsid w:val="440C4B60"/>
    <w:rsid w:val="441621E0"/>
    <w:rsid w:val="44337479"/>
    <w:rsid w:val="45783939"/>
    <w:rsid w:val="465E5ACD"/>
    <w:rsid w:val="495C414E"/>
    <w:rsid w:val="498B757D"/>
    <w:rsid w:val="4A97448B"/>
    <w:rsid w:val="4ADE74BC"/>
    <w:rsid w:val="4BB246DA"/>
    <w:rsid w:val="4C9C5E6D"/>
    <w:rsid w:val="4D097BD7"/>
    <w:rsid w:val="4F39528F"/>
    <w:rsid w:val="4FE169CA"/>
    <w:rsid w:val="506A7602"/>
    <w:rsid w:val="50A00CED"/>
    <w:rsid w:val="50DE2F14"/>
    <w:rsid w:val="517C7398"/>
    <w:rsid w:val="524D599C"/>
    <w:rsid w:val="52E92691"/>
    <w:rsid w:val="535A7C33"/>
    <w:rsid w:val="55863C9E"/>
    <w:rsid w:val="58B6436A"/>
    <w:rsid w:val="592301F7"/>
    <w:rsid w:val="594B12CE"/>
    <w:rsid w:val="5A0459DD"/>
    <w:rsid w:val="5A611704"/>
    <w:rsid w:val="5A6558A4"/>
    <w:rsid w:val="5C476821"/>
    <w:rsid w:val="5D800134"/>
    <w:rsid w:val="5DD479DA"/>
    <w:rsid w:val="5E1010F0"/>
    <w:rsid w:val="5E972874"/>
    <w:rsid w:val="5EDA7D15"/>
    <w:rsid w:val="5F565114"/>
    <w:rsid w:val="5FB825E7"/>
    <w:rsid w:val="605E5268"/>
    <w:rsid w:val="614F10FA"/>
    <w:rsid w:val="615D35A3"/>
    <w:rsid w:val="617D69C6"/>
    <w:rsid w:val="61DE1865"/>
    <w:rsid w:val="639C1264"/>
    <w:rsid w:val="63A22A6D"/>
    <w:rsid w:val="65B83402"/>
    <w:rsid w:val="66A14CEC"/>
    <w:rsid w:val="67201683"/>
    <w:rsid w:val="68FC4125"/>
    <w:rsid w:val="699B6680"/>
    <w:rsid w:val="6A413601"/>
    <w:rsid w:val="6A4E25B0"/>
    <w:rsid w:val="6D7D7AE7"/>
    <w:rsid w:val="6DF03947"/>
    <w:rsid w:val="6DF61E71"/>
    <w:rsid w:val="6E245EF6"/>
    <w:rsid w:val="70755AF6"/>
    <w:rsid w:val="70951D71"/>
    <w:rsid w:val="70D303E4"/>
    <w:rsid w:val="71950712"/>
    <w:rsid w:val="72816E84"/>
    <w:rsid w:val="72FB7638"/>
    <w:rsid w:val="732E0046"/>
    <w:rsid w:val="76FE2A2B"/>
    <w:rsid w:val="77112D2B"/>
    <w:rsid w:val="775B5552"/>
    <w:rsid w:val="77812FF6"/>
    <w:rsid w:val="778A75F6"/>
    <w:rsid w:val="77D167B6"/>
    <w:rsid w:val="78443D61"/>
    <w:rsid w:val="78C2192A"/>
    <w:rsid w:val="79B2346A"/>
    <w:rsid w:val="79CE12ED"/>
    <w:rsid w:val="7BE665F6"/>
    <w:rsid w:val="7F041E29"/>
    <w:rsid w:val="7FCE2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sz w:val="32"/>
      <w:szCs w:val="32"/>
    </w:rPr>
  </w:style>
  <w:style w:type="paragraph" w:styleId="3">
    <w:name w:val="heading 2"/>
    <w:basedOn w:val="1"/>
    <w:next w:val="1"/>
    <w:qFormat/>
    <w:uiPriority w:val="1"/>
    <w:pPr>
      <w:jc w:val="center"/>
      <w:outlineLvl w:val="1"/>
    </w:pPr>
    <w:rPr>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oc 3"/>
    <w:basedOn w:val="1"/>
    <w:next w:val="1"/>
    <w:autoRedefine/>
    <w:unhideWhenUsed/>
    <w:qFormat/>
    <w:uiPriority w:val="39"/>
    <w:pPr>
      <w:widowControl/>
      <w:autoSpaceDE/>
      <w:autoSpaceDN/>
      <w:spacing w:after="100" w:line="276" w:lineRule="auto"/>
      <w:ind w:left="440"/>
    </w:pPr>
    <w:rPr>
      <w:rFonts w:asciiTheme="minorHAnsi" w:hAnsiTheme="minorHAnsi" w:eastAsiaTheme="minorEastAsia" w:cstheme="minorBidi"/>
      <w:lang w:val="en-US" w:bidi="ar-SA"/>
    </w:r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toc 1"/>
    <w:basedOn w:val="1"/>
    <w:next w:val="1"/>
    <w:autoRedefine/>
    <w:unhideWhenUsed/>
    <w:qFormat/>
    <w:uiPriority w:val="39"/>
    <w:pPr>
      <w:widowControl/>
      <w:autoSpaceDE/>
      <w:autoSpaceDN/>
      <w:spacing w:after="100" w:line="276" w:lineRule="auto"/>
    </w:pPr>
    <w:rPr>
      <w:rFonts w:asciiTheme="minorHAnsi" w:hAnsiTheme="minorHAnsi" w:eastAsiaTheme="minorEastAsia" w:cstheme="minorBidi"/>
      <w:lang w:val="en-US" w:bidi="ar-SA"/>
    </w:rPr>
  </w:style>
  <w:style w:type="paragraph" w:styleId="10">
    <w:name w:val="toc 2"/>
    <w:basedOn w:val="1"/>
    <w:next w:val="1"/>
    <w:autoRedefine/>
    <w:unhideWhenUsed/>
    <w:qFormat/>
    <w:uiPriority w:val="39"/>
    <w:pPr>
      <w:widowControl/>
      <w:autoSpaceDE/>
      <w:autoSpaceDN/>
      <w:spacing w:after="100" w:line="276" w:lineRule="auto"/>
      <w:ind w:left="220"/>
    </w:pPr>
    <w:rPr>
      <w:rFonts w:asciiTheme="minorHAnsi" w:hAnsiTheme="minorHAnsi" w:eastAsiaTheme="minorEastAsia" w:cstheme="minorBidi"/>
      <w:lang w:val="en-US" w:bidi="ar-SA"/>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1150" w:hanging="428"/>
    </w:pPr>
  </w:style>
  <w:style w:type="paragraph" w:customStyle="1" w:styleId="16">
    <w:name w:val="Table Paragraph"/>
    <w:basedOn w:val="1"/>
    <w:qFormat/>
    <w:uiPriority w:val="1"/>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修订1"/>
    <w:hidden/>
    <w:unhideWhenUsed/>
    <w:qFormat/>
    <w:uiPriority w:val="99"/>
    <w:rPr>
      <w:rFonts w:ascii="宋体" w:hAnsi="宋体" w:eastAsia="宋体" w:cs="宋体"/>
      <w:sz w:val="22"/>
      <w:szCs w:val="22"/>
      <w:lang w:val="zh-CN" w:eastAsia="zh-CN" w:bidi="zh-CN"/>
    </w:rPr>
  </w:style>
  <w:style w:type="character" w:customStyle="1" w:styleId="19">
    <w:name w:val="批注框文本 字符"/>
    <w:basedOn w:val="12"/>
    <w:link w:val="6"/>
    <w:qFormat/>
    <w:uiPriority w:val="0"/>
    <w:rPr>
      <w:rFonts w:ascii="宋体" w:hAnsi="宋体" w:cs="宋体"/>
      <w:sz w:val="18"/>
      <w:szCs w:val="18"/>
      <w:lang w:val="zh-CN" w:bidi="zh-CN"/>
    </w:rPr>
  </w:style>
  <w:style w:type="paragraph" w:customStyle="1" w:styleId="20">
    <w:name w:val="TOC 标题1"/>
    <w:basedOn w:val="2"/>
    <w:next w:val="1"/>
    <w:semiHidden/>
    <w:unhideWhenUsed/>
    <w:qFormat/>
    <w:uiPriority w:val="39"/>
    <w:pPr>
      <w:keepNext/>
      <w:keepLines/>
      <w:widowControl/>
      <w:autoSpaceDE/>
      <w:autoSpaceDN/>
      <w:spacing w:before="480" w:line="276" w:lineRule="auto"/>
      <w:jc w:val="left"/>
      <w:outlineLvl w:val="9"/>
    </w:pPr>
    <w:rPr>
      <w:rFonts w:asciiTheme="majorHAnsi" w:hAnsiTheme="majorHAnsi" w:eastAsiaTheme="majorEastAsia" w:cstheme="majorBidi"/>
      <w:b/>
      <w:bCs/>
      <w:color w:val="376092" w:themeColor="accent1" w:themeShade="BF"/>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B5E09A-A787-4361-84B8-D0ACE6CA9492}">
  <ds:schemaRefs/>
</ds:datastoreItem>
</file>

<file path=docProps/app.xml><?xml version="1.0" encoding="utf-8"?>
<Properties xmlns="http://schemas.openxmlformats.org/officeDocument/2006/extended-properties" xmlns:vt="http://schemas.openxmlformats.org/officeDocument/2006/docPropsVTypes">
  <Template>Normal</Template>
  <Pages>13</Pages>
  <Words>88</Words>
  <Characters>179</Characters>
  <Lines>334</Lines>
  <Paragraphs>303</Paragraphs>
  <TotalTime>6</TotalTime>
  <ScaleCrop>false</ScaleCrop>
  <LinksUpToDate>false</LinksUpToDate>
  <CharactersWithSpaces>272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2026-05-26T12:11:00Z</dcterms:created>
  <dc:creator>ZYG</dc:creator>
  <cp:lastModifiedBy>周瑾</cp:lastModifiedBy>
  <cp:lastPrinted>2025-06-04T06:51:00Z</cp:lastPrinted>
  <dcterms:modified xsi:type="dcterms:W3CDTF">2026-06-01T02:40:23Z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2023-03-13T00:00:00Z</vt:filetime>
  </property>
  <property fmtid="{D5CDD505-2E9C-101B-9397-08002B2CF9AE}" pid="3" name="Creator">
    <vt:lpwstr>Microsoft® Word 2013</vt:lpwstr>
  </property>
  <property fmtid="{D5CDD505-2E9C-101B-9397-08002B2CF9AE}" pid="4" name="LastSaved">
    <vt:filetime>2023-03-24T00:00:00Z</vt:filetime>
  </property>
  <property fmtid="{D5CDD505-2E9C-101B-9397-08002B2CF9AE}" pid="5" name="KSOProductBuildVer">
    <vt:lpwstr>2052-12.1.0.26895</vt:lpwstr>
  </property>
  <property fmtid="{D5CDD505-2E9C-101B-9397-08002B2CF9AE}" pid="6" name="KSOTemplateDocerSaveRecord">
    <vt:lpwstr>eyJoZGlkIjoiYjBkZGQ5MjA3MDllN2M2NDc3MjMyM2ZlNzI5N2EwMTgiLCJ1c2VySWQiOiI5MDc4NTQ4MDYifQ==</vt:lpwstr>
  </property>
  <property fmtid="{D5CDD505-2E9C-101B-9397-08002B2CF9AE}" pid="7" name="ICV">
    <vt:lpwstr>0864CED7BB96499B82169127116BA896_12</vt:lpwstr>
  </property>
</Properties>
</file>