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05E04" w14:textId="77777777" w:rsidR="00CD594C" w:rsidRDefault="00CD594C">
      <w:pPr>
        <w:spacing w:beforeLines="100" w:before="312" w:afterLines="100" w:after="312"/>
        <w:jc w:val="center"/>
        <w:rPr>
          <w:rFonts w:ascii="黑体" w:eastAsia="黑体" w:hAnsi="黑体" w:hint="eastAsia"/>
          <w:b/>
          <w:sz w:val="44"/>
          <w:szCs w:val="44"/>
        </w:rPr>
      </w:pPr>
    </w:p>
    <w:p w14:paraId="7DD3B4CA" w14:textId="77777777" w:rsidR="00CD594C" w:rsidRDefault="00CD594C">
      <w:pPr>
        <w:spacing w:beforeLines="100" w:before="312" w:afterLines="100" w:after="312"/>
        <w:jc w:val="center"/>
        <w:rPr>
          <w:rFonts w:ascii="黑体" w:eastAsia="黑体" w:hAnsi="黑体" w:hint="eastAsia"/>
          <w:b/>
          <w:sz w:val="44"/>
          <w:szCs w:val="44"/>
        </w:rPr>
      </w:pPr>
    </w:p>
    <w:p w14:paraId="3DCB949B" w14:textId="44349DC3" w:rsidR="00CD594C" w:rsidRDefault="009F6841">
      <w:pPr>
        <w:spacing w:beforeLines="50" w:before="156" w:afterLines="50" w:after="156"/>
        <w:jc w:val="center"/>
        <w:rPr>
          <w:rFonts w:ascii="黑体" w:eastAsia="黑体" w:hAnsi="黑体" w:hint="eastAsia"/>
          <w:sz w:val="36"/>
          <w:szCs w:val="36"/>
        </w:rPr>
      </w:pPr>
      <w:r>
        <w:rPr>
          <w:rFonts w:ascii="黑体" w:eastAsia="黑体" w:hAnsi="黑体" w:hint="eastAsia"/>
          <w:sz w:val="36"/>
          <w:szCs w:val="36"/>
        </w:rPr>
        <w:t>《极地生物调查监测数据汇交技术规范</w:t>
      </w:r>
    </w:p>
    <w:p w14:paraId="4610D573" w14:textId="41892859" w:rsidR="00CD594C" w:rsidRDefault="009F6841">
      <w:pPr>
        <w:spacing w:beforeLines="50" w:before="156" w:afterLines="50" w:after="156"/>
        <w:jc w:val="center"/>
        <w:rPr>
          <w:rFonts w:ascii="黑体" w:eastAsia="黑体" w:hAnsi="黑体" w:hint="eastAsia"/>
          <w:sz w:val="36"/>
          <w:szCs w:val="36"/>
        </w:rPr>
      </w:pPr>
      <w:r>
        <w:rPr>
          <w:rFonts w:ascii="黑体" w:eastAsia="黑体" w:hAnsi="黑体" w:hint="eastAsia"/>
          <w:sz w:val="36"/>
          <w:szCs w:val="36"/>
        </w:rPr>
        <w:t>（</w:t>
      </w:r>
      <w:r w:rsidR="00D52598">
        <w:rPr>
          <w:rFonts w:ascii="黑体" w:eastAsia="黑体" w:hAnsi="黑体" w:hint="eastAsia"/>
          <w:sz w:val="36"/>
          <w:szCs w:val="36"/>
        </w:rPr>
        <w:t>征求意见</w:t>
      </w:r>
      <w:r>
        <w:rPr>
          <w:rFonts w:ascii="黑体" w:eastAsia="黑体" w:hAnsi="黑体" w:hint="eastAsia"/>
          <w:sz w:val="36"/>
          <w:szCs w:val="36"/>
        </w:rPr>
        <w:t>稿）》</w:t>
      </w:r>
    </w:p>
    <w:p w14:paraId="0ED98023" w14:textId="77777777" w:rsidR="00CD594C" w:rsidRDefault="009F6841">
      <w:pPr>
        <w:spacing w:beforeLines="50" w:before="156" w:afterLines="50" w:after="156"/>
        <w:jc w:val="center"/>
        <w:rPr>
          <w:rFonts w:ascii="黑体" w:eastAsia="黑体" w:hAnsi="黑体" w:hint="eastAsia"/>
          <w:sz w:val="36"/>
          <w:szCs w:val="36"/>
        </w:rPr>
      </w:pPr>
      <w:r>
        <w:rPr>
          <w:rFonts w:ascii="黑体" w:eastAsia="黑体" w:hAnsi="黑体" w:hint="eastAsia"/>
          <w:sz w:val="36"/>
          <w:szCs w:val="36"/>
        </w:rPr>
        <w:t>编制说明</w:t>
      </w:r>
    </w:p>
    <w:p w14:paraId="49156CA5" w14:textId="77777777" w:rsidR="00CD594C" w:rsidRDefault="00CD594C">
      <w:pPr>
        <w:jc w:val="center"/>
        <w:rPr>
          <w:rFonts w:ascii="宋体" w:hAnsi="宋体" w:hint="eastAsia"/>
          <w:b/>
          <w:sz w:val="52"/>
          <w:szCs w:val="52"/>
        </w:rPr>
      </w:pPr>
    </w:p>
    <w:p w14:paraId="55F5DD0B" w14:textId="77777777" w:rsidR="00CD594C" w:rsidRDefault="00CD594C">
      <w:pPr>
        <w:jc w:val="center"/>
        <w:rPr>
          <w:rFonts w:ascii="宋体" w:hAnsi="宋体" w:hint="eastAsia"/>
          <w:b/>
          <w:sz w:val="52"/>
          <w:szCs w:val="52"/>
        </w:rPr>
      </w:pPr>
    </w:p>
    <w:p w14:paraId="542DC670" w14:textId="77777777" w:rsidR="00CD594C" w:rsidRDefault="00CD594C">
      <w:pPr>
        <w:jc w:val="center"/>
        <w:rPr>
          <w:rFonts w:ascii="宋体" w:hAnsi="宋体" w:hint="eastAsia"/>
          <w:b/>
          <w:sz w:val="52"/>
          <w:szCs w:val="52"/>
        </w:rPr>
      </w:pPr>
    </w:p>
    <w:p w14:paraId="7B228F8D" w14:textId="77777777" w:rsidR="00CD594C" w:rsidRDefault="00CD594C">
      <w:pPr>
        <w:jc w:val="center"/>
        <w:rPr>
          <w:rFonts w:ascii="宋体" w:hAnsi="宋体" w:hint="eastAsia"/>
          <w:b/>
          <w:sz w:val="52"/>
          <w:szCs w:val="52"/>
        </w:rPr>
      </w:pPr>
    </w:p>
    <w:p w14:paraId="77E9FE65" w14:textId="77777777" w:rsidR="00CD594C" w:rsidRDefault="00CD594C">
      <w:pPr>
        <w:jc w:val="center"/>
        <w:rPr>
          <w:rFonts w:ascii="宋体" w:hAnsi="宋体" w:hint="eastAsia"/>
          <w:b/>
          <w:sz w:val="52"/>
          <w:szCs w:val="52"/>
        </w:rPr>
      </w:pPr>
    </w:p>
    <w:p w14:paraId="66D1515D" w14:textId="77777777" w:rsidR="00CD594C" w:rsidRDefault="00CD594C">
      <w:pPr>
        <w:jc w:val="center"/>
        <w:rPr>
          <w:rFonts w:ascii="宋体" w:hAnsi="宋体" w:hint="eastAsia"/>
          <w:b/>
          <w:sz w:val="52"/>
          <w:szCs w:val="52"/>
        </w:rPr>
      </w:pPr>
    </w:p>
    <w:p w14:paraId="072B538D" w14:textId="77777777" w:rsidR="00CD594C" w:rsidRDefault="00CD594C">
      <w:pPr>
        <w:jc w:val="center"/>
        <w:rPr>
          <w:rFonts w:ascii="宋体" w:hAnsi="宋体" w:hint="eastAsia"/>
          <w:b/>
          <w:sz w:val="52"/>
          <w:szCs w:val="52"/>
        </w:rPr>
      </w:pPr>
    </w:p>
    <w:p w14:paraId="2430F7E1" w14:textId="77777777" w:rsidR="00CD594C" w:rsidRDefault="00CD594C">
      <w:pPr>
        <w:jc w:val="center"/>
        <w:rPr>
          <w:rFonts w:ascii="宋体" w:hAnsi="宋体" w:hint="eastAsia"/>
          <w:b/>
          <w:sz w:val="52"/>
          <w:szCs w:val="52"/>
        </w:rPr>
      </w:pPr>
    </w:p>
    <w:p w14:paraId="05A23A4C" w14:textId="77777777" w:rsidR="00CD594C" w:rsidRDefault="009F6841">
      <w:pPr>
        <w:jc w:val="center"/>
        <w:rPr>
          <w:rFonts w:ascii="黑体" w:eastAsia="黑体"/>
          <w:sz w:val="30"/>
          <w:szCs w:val="30"/>
        </w:rPr>
      </w:pPr>
      <w:r>
        <w:rPr>
          <w:rFonts w:ascii="黑体" w:eastAsia="黑体" w:hint="eastAsia"/>
          <w:sz w:val="30"/>
          <w:szCs w:val="30"/>
        </w:rPr>
        <w:t>中国极地研究中心</w:t>
      </w:r>
    </w:p>
    <w:p w14:paraId="3BA33AFE" w14:textId="1BFCB141" w:rsidR="00CD594C" w:rsidRDefault="00AB0A81">
      <w:pPr>
        <w:jc w:val="center"/>
        <w:rPr>
          <w:rFonts w:ascii="黑体" w:eastAsia="黑体"/>
          <w:sz w:val="30"/>
          <w:szCs w:val="30"/>
        </w:rPr>
      </w:pPr>
      <w:r>
        <w:rPr>
          <w:rFonts w:ascii="黑体" w:eastAsia="黑体" w:hint="eastAsia"/>
          <w:sz w:val="30"/>
          <w:szCs w:val="30"/>
        </w:rPr>
        <w:t>202</w:t>
      </w:r>
      <w:r w:rsidR="00D52598">
        <w:rPr>
          <w:rFonts w:ascii="黑体" w:eastAsia="黑体" w:hint="eastAsia"/>
          <w:sz w:val="30"/>
          <w:szCs w:val="30"/>
        </w:rPr>
        <w:t>5</w:t>
      </w:r>
      <w:r w:rsidR="009F6841">
        <w:rPr>
          <w:rFonts w:ascii="黑体" w:eastAsia="黑体" w:hint="eastAsia"/>
          <w:sz w:val="30"/>
          <w:szCs w:val="30"/>
        </w:rPr>
        <w:t>年</w:t>
      </w:r>
      <w:r w:rsidR="00D52598">
        <w:rPr>
          <w:rFonts w:ascii="黑体" w:eastAsia="黑体" w:hint="eastAsia"/>
          <w:sz w:val="30"/>
          <w:szCs w:val="30"/>
        </w:rPr>
        <w:t>6</w:t>
      </w:r>
      <w:r w:rsidR="009F6841">
        <w:rPr>
          <w:rFonts w:ascii="黑体" w:eastAsia="黑体" w:hint="eastAsia"/>
          <w:sz w:val="30"/>
          <w:szCs w:val="30"/>
        </w:rPr>
        <w:t>月</w:t>
      </w:r>
    </w:p>
    <w:p w14:paraId="001B03C2" w14:textId="77777777" w:rsidR="00CD594C" w:rsidRDefault="00CD594C">
      <w:pPr>
        <w:jc w:val="center"/>
        <w:rPr>
          <w:rFonts w:ascii="宋体" w:hAnsi="宋体" w:hint="eastAsia"/>
          <w:sz w:val="32"/>
          <w:szCs w:val="32"/>
        </w:rPr>
      </w:pPr>
    </w:p>
    <w:p w14:paraId="276BE905" w14:textId="77777777" w:rsidR="00CD594C" w:rsidRDefault="00CD594C">
      <w:pPr>
        <w:jc w:val="left"/>
        <w:rPr>
          <w:rFonts w:ascii="宋体" w:hAnsi="宋体" w:hint="eastAsia"/>
          <w:b/>
          <w:sz w:val="32"/>
          <w:szCs w:val="32"/>
        </w:rPr>
      </w:pPr>
    </w:p>
    <w:p w14:paraId="71D7197D" w14:textId="77777777" w:rsidR="00CD594C" w:rsidRDefault="00CD594C">
      <w:pPr>
        <w:jc w:val="center"/>
        <w:rPr>
          <w:rFonts w:ascii="宋体" w:hAnsi="宋体" w:hint="eastAsia"/>
          <w:b/>
          <w:sz w:val="32"/>
          <w:szCs w:val="32"/>
        </w:rPr>
        <w:sectPr w:rsidR="00CD594C" w:rsidSect="00F441C6">
          <w:headerReference w:type="default" r:id="rId8"/>
          <w:footerReference w:type="even" r:id="rId9"/>
          <w:footerReference w:type="default" r:id="rId10"/>
          <w:pgSz w:w="11906" w:h="16838"/>
          <w:pgMar w:top="1440" w:right="1797" w:bottom="1440" w:left="1797" w:header="851" w:footer="992" w:gutter="0"/>
          <w:pgNumType w:fmt="numberInDash" w:start="1"/>
          <w:cols w:space="720"/>
          <w:docGrid w:type="lines" w:linePitch="312"/>
        </w:sectPr>
      </w:pPr>
    </w:p>
    <w:p w14:paraId="63F9D33C" w14:textId="77777777" w:rsidR="00CD594C" w:rsidRDefault="009F6841">
      <w:pPr>
        <w:jc w:val="center"/>
        <w:rPr>
          <w:rFonts w:ascii="宋体" w:hAnsi="宋体" w:hint="eastAsia"/>
          <w:b/>
          <w:sz w:val="36"/>
          <w:szCs w:val="36"/>
        </w:rPr>
      </w:pPr>
      <w:r>
        <w:rPr>
          <w:rFonts w:ascii="宋体" w:hAnsi="宋体" w:hint="eastAsia"/>
          <w:b/>
          <w:sz w:val="36"/>
          <w:szCs w:val="36"/>
        </w:rPr>
        <w:t>目</w:t>
      </w:r>
      <w:r>
        <w:rPr>
          <w:rFonts w:hAnsi="黑体" w:hint="eastAsia"/>
        </w:rPr>
        <w:t xml:space="preserve">        </w:t>
      </w:r>
      <w:r>
        <w:rPr>
          <w:rFonts w:ascii="宋体" w:hAnsi="宋体" w:hint="eastAsia"/>
          <w:b/>
          <w:sz w:val="36"/>
          <w:szCs w:val="36"/>
        </w:rPr>
        <w:t>录</w:t>
      </w:r>
    </w:p>
    <w:p w14:paraId="71E8DAFC" w14:textId="46C987E6" w:rsidR="005B5E5A" w:rsidRDefault="009F6841">
      <w:pPr>
        <w:pStyle w:val="TOC1"/>
        <w:tabs>
          <w:tab w:val="right" w:leader="dot" w:pos="8302"/>
        </w:tabs>
        <w:rPr>
          <w:rFonts w:asciiTheme="minorHAnsi" w:eastAsiaTheme="minorEastAsia" w:hAnsiTheme="minorHAnsi" w:cstheme="minorBidi"/>
          <w:noProof/>
          <w:szCs w:val="22"/>
          <w14:ligatures w14:val="standardContextual"/>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TOC \o "1-3" \h \z \u</w:instrText>
      </w:r>
      <w:r>
        <w:rPr>
          <w:rFonts w:ascii="宋体" w:hAnsi="宋体"/>
          <w:sz w:val="24"/>
        </w:rPr>
        <w:instrText xml:space="preserve"> </w:instrText>
      </w:r>
      <w:r>
        <w:rPr>
          <w:rFonts w:ascii="宋体" w:hAnsi="宋体"/>
          <w:sz w:val="24"/>
        </w:rPr>
        <w:fldChar w:fldCharType="separate"/>
      </w:r>
      <w:hyperlink w:anchor="_Toc164847523" w:history="1">
        <w:r w:rsidR="005B5E5A" w:rsidRPr="00E360B0">
          <w:rPr>
            <w:rStyle w:val="af7"/>
            <w:rFonts w:ascii="黑体" w:eastAsia="黑体" w:hAnsi="黑体"/>
            <w:noProof/>
          </w:rPr>
          <w:t>一、工作简况</w:t>
        </w:r>
        <w:r w:rsidR="005B5E5A">
          <w:rPr>
            <w:noProof/>
            <w:webHidden/>
          </w:rPr>
          <w:tab/>
        </w:r>
        <w:r w:rsidR="005B5E5A">
          <w:rPr>
            <w:noProof/>
            <w:webHidden/>
          </w:rPr>
          <w:fldChar w:fldCharType="begin"/>
        </w:r>
        <w:r w:rsidR="005B5E5A">
          <w:rPr>
            <w:noProof/>
            <w:webHidden/>
          </w:rPr>
          <w:instrText xml:space="preserve"> PAGEREF _Toc164847523 \h </w:instrText>
        </w:r>
        <w:r w:rsidR="005B5E5A">
          <w:rPr>
            <w:noProof/>
            <w:webHidden/>
          </w:rPr>
        </w:r>
        <w:r w:rsidR="005B5E5A">
          <w:rPr>
            <w:noProof/>
            <w:webHidden/>
          </w:rPr>
          <w:fldChar w:fldCharType="separate"/>
        </w:r>
        <w:r w:rsidR="00C4767C">
          <w:rPr>
            <w:noProof/>
            <w:webHidden/>
          </w:rPr>
          <w:t>2</w:t>
        </w:r>
        <w:r w:rsidR="005B5E5A">
          <w:rPr>
            <w:noProof/>
            <w:webHidden/>
          </w:rPr>
          <w:fldChar w:fldCharType="end"/>
        </w:r>
      </w:hyperlink>
    </w:p>
    <w:p w14:paraId="0D25DAA1" w14:textId="549E4843" w:rsidR="005B5E5A" w:rsidRDefault="005B5E5A">
      <w:pPr>
        <w:pStyle w:val="TOC1"/>
        <w:tabs>
          <w:tab w:val="right" w:leader="dot" w:pos="8302"/>
        </w:tabs>
        <w:rPr>
          <w:rFonts w:asciiTheme="minorHAnsi" w:eastAsiaTheme="minorEastAsia" w:hAnsiTheme="minorHAnsi" w:cstheme="minorBidi"/>
          <w:noProof/>
          <w:szCs w:val="22"/>
          <w14:ligatures w14:val="standardContextual"/>
        </w:rPr>
      </w:pPr>
      <w:hyperlink w:anchor="_Toc164847524" w:history="1">
        <w:r w:rsidRPr="00E360B0">
          <w:rPr>
            <w:rStyle w:val="af7"/>
            <w:rFonts w:ascii="黑体" w:eastAsia="黑体" w:hAnsi="黑体"/>
            <w:noProof/>
          </w:rPr>
          <w:t>二、标准编制原则和确定主要内容的论据</w:t>
        </w:r>
        <w:r>
          <w:rPr>
            <w:noProof/>
            <w:webHidden/>
          </w:rPr>
          <w:tab/>
        </w:r>
        <w:r>
          <w:rPr>
            <w:noProof/>
            <w:webHidden/>
          </w:rPr>
          <w:fldChar w:fldCharType="begin"/>
        </w:r>
        <w:r>
          <w:rPr>
            <w:noProof/>
            <w:webHidden/>
          </w:rPr>
          <w:instrText xml:space="preserve"> PAGEREF _Toc164847524 \h </w:instrText>
        </w:r>
        <w:r>
          <w:rPr>
            <w:noProof/>
            <w:webHidden/>
          </w:rPr>
        </w:r>
        <w:r>
          <w:rPr>
            <w:noProof/>
            <w:webHidden/>
          </w:rPr>
          <w:fldChar w:fldCharType="separate"/>
        </w:r>
        <w:r w:rsidR="00C4767C">
          <w:rPr>
            <w:noProof/>
            <w:webHidden/>
          </w:rPr>
          <w:t>4</w:t>
        </w:r>
        <w:r>
          <w:rPr>
            <w:noProof/>
            <w:webHidden/>
          </w:rPr>
          <w:fldChar w:fldCharType="end"/>
        </w:r>
      </w:hyperlink>
    </w:p>
    <w:p w14:paraId="00410751" w14:textId="391B3727" w:rsidR="005B5E5A" w:rsidRDefault="005B5E5A">
      <w:pPr>
        <w:pStyle w:val="TOC1"/>
        <w:tabs>
          <w:tab w:val="right" w:leader="dot" w:pos="8302"/>
        </w:tabs>
        <w:rPr>
          <w:rFonts w:asciiTheme="minorHAnsi" w:eastAsiaTheme="minorEastAsia" w:hAnsiTheme="minorHAnsi" w:cstheme="minorBidi"/>
          <w:noProof/>
          <w:szCs w:val="22"/>
          <w14:ligatures w14:val="standardContextual"/>
        </w:rPr>
      </w:pPr>
      <w:hyperlink w:anchor="_Toc164847525" w:history="1">
        <w:r w:rsidRPr="00E360B0">
          <w:rPr>
            <w:rStyle w:val="af7"/>
            <w:rFonts w:ascii="黑体" w:eastAsia="黑体" w:hAnsi="黑体"/>
            <w:noProof/>
          </w:rPr>
          <w:t>三、主要试验(或验证)的分析、综述报告、技术经济论证及预期的经济效果</w:t>
        </w:r>
        <w:r>
          <w:rPr>
            <w:noProof/>
            <w:webHidden/>
          </w:rPr>
          <w:tab/>
        </w:r>
        <w:r>
          <w:rPr>
            <w:noProof/>
            <w:webHidden/>
          </w:rPr>
          <w:fldChar w:fldCharType="begin"/>
        </w:r>
        <w:r>
          <w:rPr>
            <w:noProof/>
            <w:webHidden/>
          </w:rPr>
          <w:instrText xml:space="preserve"> PAGEREF _Toc164847525 \h </w:instrText>
        </w:r>
        <w:r>
          <w:rPr>
            <w:noProof/>
            <w:webHidden/>
          </w:rPr>
        </w:r>
        <w:r>
          <w:rPr>
            <w:noProof/>
            <w:webHidden/>
          </w:rPr>
          <w:fldChar w:fldCharType="separate"/>
        </w:r>
        <w:r w:rsidR="00C4767C">
          <w:rPr>
            <w:noProof/>
            <w:webHidden/>
          </w:rPr>
          <w:t>6</w:t>
        </w:r>
        <w:r>
          <w:rPr>
            <w:noProof/>
            <w:webHidden/>
          </w:rPr>
          <w:fldChar w:fldCharType="end"/>
        </w:r>
      </w:hyperlink>
    </w:p>
    <w:p w14:paraId="59C26413" w14:textId="7E72186A" w:rsidR="005B5E5A" w:rsidRDefault="005B5E5A">
      <w:pPr>
        <w:pStyle w:val="TOC1"/>
        <w:tabs>
          <w:tab w:val="right" w:leader="dot" w:pos="8302"/>
        </w:tabs>
        <w:rPr>
          <w:rFonts w:asciiTheme="minorHAnsi" w:eastAsiaTheme="minorEastAsia" w:hAnsiTheme="minorHAnsi" w:cstheme="minorBidi"/>
          <w:noProof/>
          <w:szCs w:val="22"/>
          <w14:ligatures w14:val="standardContextual"/>
        </w:rPr>
      </w:pPr>
      <w:hyperlink w:anchor="_Toc164847526" w:history="1">
        <w:r w:rsidRPr="00E360B0">
          <w:rPr>
            <w:rStyle w:val="af7"/>
            <w:rFonts w:ascii="黑体" w:eastAsia="黑体" w:hAnsi="黑体"/>
            <w:noProof/>
          </w:rPr>
          <w:t>四、采用国际标准和国外先进标准的情况</w:t>
        </w:r>
        <w:r>
          <w:rPr>
            <w:noProof/>
            <w:webHidden/>
          </w:rPr>
          <w:tab/>
        </w:r>
        <w:r>
          <w:rPr>
            <w:noProof/>
            <w:webHidden/>
          </w:rPr>
          <w:fldChar w:fldCharType="begin"/>
        </w:r>
        <w:r>
          <w:rPr>
            <w:noProof/>
            <w:webHidden/>
          </w:rPr>
          <w:instrText xml:space="preserve"> PAGEREF _Toc164847526 \h </w:instrText>
        </w:r>
        <w:r>
          <w:rPr>
            <w:noProof/>
            <w:webHidden/>
          </w:rPr>
        </w:r>
        <w:r>
          <w:rPr>
            <w:noProof/>
            <w:webHidden/>
          </w:rPr>
          <w:fldChar w:fldCharType="separate"/>
        </w:r>
        <w:r w:rsidR="00C4767C">
          <w:rPr>
            <w:noProof/>
            <w:webHidden/>
          </w:rPr>
          <w:t>6</w:t>
        </w:r>
        <w:r>
          <w:rPr>
            <w:noProof/>
            <w:webHidden/>
          </w:rPr>
          <w:fldChar w:fldCharType="end"/>
        </w:r>
      </w:hyperlink>
    </w:p>
    <w:p w14:paraId="118608D8" w14:textId="46E62100" w:rsidR="005B5E5A" w:rsidRDefault="005B5E5A">
      <w:pPr>
        <w:pStyle w:val="TOC1"/>
        <w:tabs>
          <w:tab w:val="right" w:leader="dot" w:pos="8302"/>
        </w:tabs>
        <w:rPr>
          <w:rFonts w:asciiTheme="minorHAnsi" w:eastAsiaTheme="minorEastAsia" w:hAnsiTheme="minorHAnsi" w:cstheme="minorBidi"/>
          <w:noProof/>
          <w:szCs w:val="22"/>
          <w14:ligatures w14:val="standardContextual"/>
        </w:rPr>
      </w:pPr>
      <w:hyperlink w:anchor="_Toc164847527" w:history="1">
        <w:r w:rsidRPr="00E360B0">
          <w:rPr>
            <w:rStyle w:val="af7"/>
            <w:rFonts w:ascii="黑体" w:eastAsia="黑体" w:hAnsi="黑体"/>
            <w:noProof/>
          </w:rPr>
          <w:t>五、与有关的现行法律、法规和强制性标准的关系</w:t>
        </w:r>
        <w:r>
          <w:rPr>
            <w:noProof/>
            <w:webHidden/>
          </w:rPr>
          <w:tab/>
        </w:r>
        <w:r>
          <w:rPr>
            <w:noProof/>
            <w:webHidden/>
          </w:rPr>
          <w:fldChar w:fldCharType="begin"/>
        </w:r>
        <w:r>
          <w:rPr>
            <w:noProof/>
            <w:webHidden/>
          </w:rPr>
          <w:instrText xml:space="preserve"> PAGEREF _Toc164847527 \h </w:instrText>
        </w:r>
        <w:r>
          <w:rPr>
            <w:noProof/>
            <w:webHidden/>
          </w:rPr>
        </w:r>
        <w:r>
          <w:rPr>
            <w:noProof/>
            <w:webHidden/>
          </w:rPr>
          <w:fldChar w:fldCharType="separate"/>
        </w:r>
        <w:r w:rsidR="00C4767C">
          <w:rPr>
            <w:noProof/>
            <w:webHidden/>
          </w:rPr>
          <w:t>7</w:t>
        </w:r>
        <w:r>
          <w:rPr>
            <w:noProof/>
            <w:webHidden/>
          </w:rPr>
          <w:fldChar w:fldCharType="end"/>
        </w:r>
      </w:hyperlink>
    </w:p>
    <w:p w14:paraId="5E0E0375" w14:textId="2F974F17" w:rsidR="005B5E5A" w:rsidRDefault="005B5E5A">
      <w:pPr>
        <w:pStyle w:val="TOC1"/>
        <w:tabs>
          <w:tab w:val="right" w:leader="dot" w:pos="8302"/>
        </w:tabs>
        <w:rPr>
          <w:rFonts w:asciiTheme="minorHAnsi" w:eastAsiaTheme="minorEastAsia" w:hAnsiTheme="minorHAnsi" w:cstheme="minorBidi"/>
          <w:noProof/>
          <w:szCs w:val="22"/>
          <w14:ligatures w14:val="standardContextual"/>
        </w:rPr>
      </w:pPr>
      <w:hyperlink w:anchor="_Toc164847528" w:history="1">
        <w:r w:rsidRPr="00E360B0">
          <w:rPr>
            <w:rStyle w:val="af7"/>
            <w:rFonts w:ascii="黑体" w:eastAsia="黑体" w:hAnsi="黑体"/>
            <w:noProof/>
          </w:rPr>
          <w:t>六、重大分歧意见的处理经过和依据</w:t>
        </w:r>
        <w:r>
          <w:rPr>
            <w:noProof/>
            <w:webHidden/>
          </w:rPr>
          <w:tab/>
        </w:r>
        <w:r>
          <w:rPr>
            <w:noProof/>
            <w:webHidden/>
          </w:rPr>
          <w:fldChar w:fldCharType="begin"/>
        </w:r>
        <w:r>
          <w:rPr>
            <w:noProof/>
            <w:webHidden/>
          </w:rPr>
          <w:instrText xml:space="preserve"> PAGEREF _Toc164847528 \h </w:instrText>
        </w:r>
        <w:r>
          <w:rPr>
            <w:noProof/>
            <w:webHidden/>
          </w:rPr>
        </w:r>
        <w:r>
          <w:rPr>
            <w:noProof/>
            <w:webHidden/>
          </w:rPr>
          <w:fldChar w:fldCharType="separate"/>
        </w:r>
        <w:r w:rsidR="00C4767C">
          <w:rPr>
            <w:noProof/>
            <w:webHidden/>
          </w:rPr>
          <w:t>7</w:t>
        </w:r>
        <w:r>
          <w:rPr>
            <w:noProof/>
            <w:webHidden/>
          </w:rPr>
          <w:fldChar w:fldCharType="end"/>
        </w:r>
      </w:hyperlink>
    </w:p>
    <w:p w14:paraId="5AA79A29" w14:textId="486E7EA8" w:rsidR="005B5E5A" w:rsidRDefault="005B5E5A">
      <w:pPr>
        <w:pStyle w:val="TOC1"/>
        <w:tabs>
          <w:tab w:val="right" w:leader="dot" w:pos="8302"/>
        </w:tabs>
        <w:rPr>
          <w:rFonts w:asciiTheme="minorHAnsi" w:eastAsiaTheme="minorEastAsia" w:hAnsiTheme="minorHAnsi" w:cstheme="minorBidi"/>
          <w:noProof/>
          <w:szCs w:val="22"/>
          <w14:ligatures w14:val="standardContextual"/>
        </w:rPr>
      </w:pPr>
      <w:hyperlink w:anchor="_Toc164847529" w:history="1">
        <w:r w:rsidRPr="00E360B0">
          <w:rPr>
            <w:rStyle w:val="af7"/>
            <w:rFonts w:ascii="黑体" w:eastAsia="黑体" w:hAnsi="黑体"/>
            <w:noProof/>
          </w:rPr>
          <w:t>七、标准性质的建议</w:t>
        </w:r>
        <w:r>
          <w:rPr>
            <w:noProof/>
            <w:webHidden/>
          </w:rPr>
          <w:tab/>
        </w:r>
        <w:r>
          <w:rPr>
            <w:noProof/>
            <w:webHidden/>
          </w:rPr>
          <w:fldChar w:fldCharType="begin"/>
        </w:r>
        <w:r>
          <w:rPr>
            <w:noProof/>
            <w:webHidden/>
          </w:rPr>
          <w:instrText xml:space="preserve"> PAGEREF _Toc164847529 \h </w:instrText>
        </w:r>
        <w:r>
          <w:rPr>
            <w:noProof/>
            <w:webHidden/>
          </w:rPr>
        </w:r>
        <w:r>
          <w:rPr>
            <w:noProof/>
            <w:webHidden/>
          </w:rPr>
          <w:fldChar w:fldCharType="separate"/>
        </w:r>
        <w:r w:rsidR="00C4767C">
          <w:rPr>
            <w:noProof/>
            <w:webHidden/>
          </w:rPr>
          <w:t>7</w:t>
        </w:r>
        <w:r>
          <w:rPr>
            <w:noProof/>
            <w:webHidden/>
          </w:rPr>
          <w:fldChar w:fldCharType="end"/>
        </w:r>
      </w:hyperlink>
    </w:p>
    <w:p w14:paraId="6AD1FDFE" w14:textId="5DE8D1E4" w:rsidR="005B5E5A" w:rsidRDefault="005B5E5A">
      <w:pPr>
        <w:pStyle w:val="TOC1"/>
        <w:tabs>
          <w:tab w:val="right" w:leader="dot" w:pos="8302"/>
        </w:tabs>
        <w:rPr>
          <w:rFonts w:asciiTheme="minorHAnsi" w:eastAsiaTheme="minorEastAsia" w:hAnsiTheme="minorHAnsi" w:cstheme="minorBidi"/>
          <w:noProof/>
          <w:szCs w:val="22"/>
          <w14:ligatures w14:val="standardContextual"/>
        </w:rPr>
      </w:pPr>
      <w:hyperlink w:anchor="_Toc164847530" w:history="1">
        <w:r w:rsidRPr="00E360B0">
          <w:rPr>
            <w:rStyle w:val="af7"/>
            <w:rFonts w:ascii="黑体" w:eastAsia="黑体" w:hAnsi="黑体"/>
            <w:noProof/>
          </w:rPr>
          <w:t>八、贯彻标准的要求和建议措施</w:t>
        </w:r>
        <w:r>
          <w:rPr>
            <w:noProof/>
            <w:webHidden/>
          </w:rPr>
          <w:tab/>
        </w:r>
        <w:r>
          <w:rPr>
            <w:noProof/>
            <w:webHidden/>
          </w:rPr>
          <w:fldChar w:fldCharType="begin"/>
        </w:r>
        <w:r>
          <w:rPr>
            <w:noProof/>
            <w:webHidden/>
          </w:rPr>
          <w:instrText xml:space="preserve"> PAGEREF _Toc164847530 \h </w:instrText>
        </w:r>
        <w:r>
          <w:rPr>
            <w:noProof/>
            <w:webHidden/>
          </w:rPr>
        </w:r>
        <w:r>
          <w:rPr>
            <w:noProof/>
            <w:webHidden/>
          </w:rPr>
          <w:fldChar w:fldCharType="separate"/>
        </w:r>
        <w:r w:rsidR="00C4767C">
          <w:rPr>
            <w:noProof/>
            <w:webHidden/>
          </w:rPr>
          <w:t>7</w:t>
        </w:r>
        <w:r>
          <w:rPr>
            <w:noProof/>
            <w:webHidden/>
          </w:rPr>
          <w:fldChar w:fldCharType="end"/>
        </w:r>
      </w:hyperlink>
    </w:p>
    <w:p w14:paraId="1509F715" w14:textId="4A31519F" w:rsidR="005B5E5A" w:rsidRDefault="005B5E5A">
      <w:pPr>
        <w:pStyle w:val="TOC1"/>
        <w:tabs>
          <w:tab w:val="right" w:leader="dot" w:pos="8302"/>
        </w:tabs>
        <w:rPr>
          <w:rFonts w:asciiTheme="minorHAnsi" w:eastAsiaTheme="minorEastAsia" w:hAnsiTheme="minorHAnsi" w:cstheme="minorBidi"/>
          <w:noProof/>
          <w:szCs w:val="22"/>
          <w14:ligatures w14:val="standardContextual"/>
        </w:rPr>
      </w:pPr>
      <w:hyperlink w:anchor="_Toc164847531" w:history="1">
        <w:r w:rsidRPr="00E360B0">
          <w:rPr>
            <w:rStyle w:val="af7"/>
            <w:rFonts w:ascii="黑体" w:eastAsia="黑体" w:hAnsi="黑体"/>
            <w:noProof/>
          </w:rPr>
          <w:t>九、废止现行有关标准的建议</w:t>
        </w:r>
        <w:r>
          <w:rPr>
            <w:noProof/>
            <w:webHidden/>
          </w:rPr>
          <w:tab/>
        </w:r>
        <w:r>
          <w:rPr>
            <w:noProof/>
            <w:webHidden/>
          </w:rPr>
          <w:fldChar w:fldCharType="begin"/>
        </w:r>
        <w:r>
          <w:rPr>
            <w:noProof/>
            <w:webHidden/>
          </w:rPr>
          <w:instrText xml:space="preserve"> PAGEREF _Toc164847531 \h </w:instrText>
        </w:r>
        <w:r>
          <w:rPr>
            <w:noProof/>
            <w:webHidden/>
          </w:rPr>
        </w:r>
        <w:r>
          <w:rPr>
            <w:noProof/>
            <w:webHidden/>
          </w:rPr>
          <w:fldChar w:fldCharType="separate"/>
        </w:r>
        <w:r w:rsidR="00C4767C">
          <w:rPr>
            <w:noProof/>
            <w:webHidden/>
          </w:rPr>
          <w:t>7</w:t>
        </w:r>
        <w:r>
          <w:rPr>
            <w:noProof/>
            <w:webHidden/>
          </w:rPr>
          <w:fldChar w:fldCharType="end"/>
        </w:r>
      </w:hyperlink>
    </w:p>
    <w:p w14:paraId="3A589335" w14:textId="22BADD88" w:rsidR="005B5E5A" w:rsidRDefault="005B5E5A">
      <w:pPr>
        <w:pStyle w:val="TOC1"/>
        <w:tabs>
          <w:tab w:val="right" w:leader="dot" w:pos="8302"/>
        </w:tabs>
        <w:rPr>
          <w:rFonts w:asciiTheme="minorHAnsi" w:eastAsiaTheme="minorEastAsia" w:hAnsiTheme="minorHAnsi" w:cstheme="minorBidi"/>
          <w:noProof/>
          <w:szCs w:val="22"/>
          <w14:ligatures w14:val="standardContextual"/>
        </w:rPr>
      </w:pPr>
      <w:hyperlink w:anchor="_Toc164847532" w:history="1">
        <w:r w:rsidRPr="00E360B0">
          <w:rPr>
            <w:rStyle w:val="af7"/>
            <w:rFonts w:ascii="黑体" w:eastAsia="黑体" w:hAnsi="黑体"/>
            <w:noProof/>
          </w:rPr>
          <w:t>十、其他应予说明的事项</w:t>
        </w:r>
        <w:r>
          <w:rPr>
            <w:noProof/>
            <w:webHidden/>
          </w:rPr>
          <w:tab/>
        </w:r>
        <w:r>
          <w:rPr>
            <w:noProof/>
            <w:webHidden/>
          </w:rPr>
          <w:fldChar w:fldCharType="begin"/>
        </w:r>
        <w:r>
          <w:rPr>
            <w:noProof/>
            <w:webHidden/>
          </w:rPr>
          <w:instrText xml:space="preserve"> PAGEREF _Toc164847532 \h </w:instrText>
        </w:r>
        <w:r>
          <w:rPr>
            <w:noProof/>
            <w:webHidden/>
          </w:rPr>
        </w:r>
        <w:r>
          <w:rPr>
            <w:noProof/>
            <w:webHidden/>
          </w:rPr>
          <w:fldChar w:fldCharType="separate"/>
        </w:r>
        <w:r w:rsidR="00C4767C">
          <w:rPr>
            <w:noProof/>
            <w:webHidden/>
          </w:rPr>
          <w:t>7</w:t>
        </w:r>
        <w:r>
          <w:rPr>
            <w:noProof/>
            <w:webHidden/>
          </w:rPr>
          <w:fldChar w:fldCharType="end"/>
        </w:r>
      </w:hyperlink>
    </w:p>
    <w:p w14:paraId="065377CC" w14:textId="73142308" w:rsidR="00CD594C" w:rsidRDefault="009F6841">
      <w:pPr>
        <w:spacing w:line="360" w:lineRule="auto"/>
        <w:sectPr w:rsidR="00CD594C" w:rsidSect="00F441C6">
          <w:footerReference w:type="default" r:id="rId11"/>
          <w:type w:val="continuous"/>
          <w:pgSz w:w="11906" w:h="16838"/>
          <w:pgMar w:top="1440" w:right="1797" w:bottom="1440" w:left="1797" w:header="851" w:footer="992" w:gutter="0"/>
          <w:pgNumType w:fmt="numberInDash" w:start="1"/>
          <w:cols w:space="720"/>
          <w:docGrid w:type="lines" w:linePitch="312"/>
        </w:sectPr>
      </w:pPr>
      <w:r>
        <w:rPr>
          <w:rFonts w:ascii="宋体" w:hAnsi="宋体"/>
          <w:sz w:val="24"/>
        </w:rPr>
        <w:fldChar w:fldCharType="end"/>
      </w:r>
    </w:p>
    <w:p w14:paraId="4B276EC0" w14:textId="77777777" w:rsidR="00CD594C" w:rsidRDefault="009F6841">
      <w:pPr>
        <w:pStyle w:val="1"/>
        <w:spacing w:beforeLines="50" w:before="156" w:afterLines="50" w:after="156" w:line="360" w:lineRule="auto"/>
        <w:rPr>
          <w:rFonts w:ascii="黑体" w:eastAsia="黑体" w:hAnsi="黑体" w:hint="eastAsia"/>
          <w:sz w:val="32"/>
          <w:szCs w:val="32"/>
        </w:rPr>
      </w:pPr>
      <w:bookmarkStart w:id="0" w:name="_Toc359920596"/>
      <w:bookmarkStart w:id="1" w:name="_Toc164847523"/>
      <w:r>
        <w:rPr>
          <w:rFonts w:ascii="黑体" w:eastAsia="黑体" w:hAnsi="黑体" w:hint="eastAsia"/>
          <w:sz w:val="32"/>
          <w:szCs w:val="32"/>
        </w:rPr>
        <w:lastRenderedPageBreak/>
        <w:t>一、工作简况</w:t>
      </w:r>
      <w:bookmarkEnd w:id="0"/>
      <w:bookmarkEnd w:id="1"/>
    </w:p>
    <w:p w14:paraId="42D0AAF2" w14:textId="77777777" w:rsidR="00CD594C" w:rsidRDefault="009F6841">
      <w:pPr>
        <w:spacing w:beforeLines="50" w:before="156" w:afterLines="50" w:after="156" w:line="360" w:lineRule="auto"/>
        <w:rPr>
          <w:rFonts w:ascii="仿宋" w:eastAsia="仿宋" w:hAnsi="仿宋" w:hint="eastAsia"/>
          <w:b/>
          <w:sz w:val="28"/>
        </w:rPr>
      </w:pPr>
      <w:r>
        <w:rPr>
          <w:rFonts w:ascii="仿宋" w:eastAsia="仿宋" w:hAnsi="仿宋" w:hint="eastAsia"/>
          <w:b/>
          <w:sz w:val="28"/>
        </w:rPr>
        <w:t>（一）任务来源</w:t>
      </w:r>
    </w:p>
    <w:p w14:paraId="5A3ACEAB" w14:textId="4828D504" w:rsidR="00CD594C" w:rsidRDefault="009F6841">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我国自1984年开展首次南极考察以来，已经开展了40年的极地考察，积累了大量观测数据。极地考察内容丰富，学科类型、观测方法和观测仪器众多，由此产生的观测数据也非常复杂。由于缺乏统一的标准规范，极地考察产生的历史数据没有得到很好的整编，为极地数据的管理和共享应用造成了很多困难。此外，为了提高极地考察调查监测数据的质量，在数据汇交时必须进行数据质量审核，但由于缺乏标准规范，数据审核者缺乏判断依据，汇交数据的质量得不到保障。因此有必要编制极地考察数据汇交技术规范。</w:t>
      </w:r>
    </w:p>
    <w:p w14:paraId="1D175E46" w14:textId="6180E274" w:rsidR="00CD594C" w:rsidRDefault="009F6841">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中国极地研究中心负责我国极地考察数据的汇交、管理和共享，同时也是国家极地科学数据中心的依托单位。在历次极地考察数据管理中总结出很多数据整编与汇交经验，同时通过广泛收集同行专家的意见，为编制极地数据汇交规范的制订奠定了良好基础。</w:t>
      </w:r>
    </w:p>
    <w:p w14:paraId="24886957" w14:textId="77777777" w:rsidR="00CD594C" w:rsidRDefault="009F6841">
      <w:pPr>
        <w:spacing w:beforeLines="50" w:before="156" w:afterLines="50" w:after="156" w:line="360" w:lineRule="auto"/>
        <w:rPr>
          <w:rFonts w:ascii="仿宋" w:eastAsia="仿宋" w:hAnsi="仿宋" w:hint="eastAsia"/>
          <w:b/>
          <w:sz w:val="28"/>
        </w:rPr>
      </w:pPr>
      <w:r>
        <w:rPr>
          <w:rFonts w:ascii="仿宋" w:eastAsia="仿宋" w:hAnsi="仿宋" w:hint="eastAsia"/>
          <w:b/>
          <w:sz w:val="28"/>
        </w:rPr>
        <w:t>（二）起草单位</w:t>
      </w:r>
    </w:p>
    <w:p w14:paraId="203DF424" w14:textId="43D73E36" w:rsidR="00CD594C" w:rsidRDefault="009F6841">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本标准由</w:t>
      </w:r>
      <w:r w:rsidR="00CD2E9B" w:rsidRPr="00CD2E9B">
        <w:rPr>
          <w:rFonts w:ascii="仿宋" w:eastAsia="仿宋" w:hAnsi="仿宋" w:hint="eastAsia"/>
          <w:sz w:val="28"/>
          <w:szCs w:val="28"/>
        </w:rPr>
        <w:t>中国极地研究中心 (中国极地研究所)、中国水产科学研究院黄海水产研究所、中国水产科学研究院东海水产研究所、北京师范大学</w:t>
      </w:r>
      <w:r w:rsidR="00D52598">
        <w:rPr>
          <w:rFonts w:ascii="仿宋" w:eastAsia="仿宋" w:hAnsi="仿宋" w:hint="eastAsia"/>
          <w:sz w:val="28"/>
          <w:szCs w:val="28"/>
        </w:rPr>
        <w:t>、同济大学</w:t>
      </w:r>
      <w:r>
        <w:rPr>
          <w:rFonts w:ascii="仿宋" w:eastAsia="仿宋" w:hAnsi="仿宋" w:hint="eastAsia"/>
          <w:sz w:val="28"/>
          <w:szCs w:val="28"/>
        </w:rPr>
        <w:t>起草。</w:t>
      </w:r>
    </w:p>
    <w:p w14:paraId="03CBD223" w14:textId="77777777" w:rsidR="00CD594C" w:rsidRDefault="009F6841">
      <w:pPr>
        <w:spacing w:beforeLines="50" w:before="156" w:afterLines="50" w:after="156" w:line="360" w:lineRule="auto"/>
        <w:rPr>
          <w:rFonts w:ascii="仿宋" w:eastAsia="仿宋" w:hAnsi="仿宋" w:hint="eastAsia"/>
          <w:b/>
          <w:sz w:val="28"/>
        </w:rPr>
      </w:pPr>
      <w:r>
        <w:rPr>
          <w:rFonts w:ascii="仿宋" w:eastAsia="仿宋" w:hAnsi="仿宋" w:hint="eastAsia"/>
          <w:b/>
          <w:sz w:val="28"/>
        </w:rPr>
        <w:t>（三）主要起草人</w:t>
      </w:r>
    </w:p>
    <w:p w14:paraId="3D494003" w14:textId="7E23E524" w:rsidR="00CD594C" w:rsidRDefault="0058400C">
      <w:pPr>
        <w:spacing w:line="360" w:lineRule="auto"/>
        <w:ind w:firstLineChars="200" w:firstLine="560"/>
        <w:rPr>
          <w:rFonts w:ascii="仿宋" w:eastAsia="仿宋" w:hAnsi="仿宋" w:hint="eastAsia"/>
          <w:sz w:val="28"/>
          <w:szCs w:val="28"/>
        </w:rPr>
      </w:pPr>
      <w:r w:rsidRPr="0058400C">
        <w:rPr>
          <w:rFonts w:ascii="仿宋" w:eastAsia="仿宋" w:hAnsi="仿宋" w:hint="eastAsia"/>
          <w:sz w:val="28"/>
          <w:szCs w:val="28"/>
        </w:rPr>
        <w:t>吴立宗、綦欣、赵灿然、</w:t>
      </w:r>
      <w:r w:rsidR="00D52598" w:rsidRPr="0058400C">
        <w:rPr>
          <w:rFonts w:ascii="仿宋" w:eastAsia="仿宋" w:hAnsi="仿宋" w:hint="eastAsia"/>
          <w:sz w:val="28"/>
          <w:szCs w:val="28"/>
        </w:rPr>
        <w:t>俞勇、</w:t>
      </w:r>
      <w:r w:rsidR="00D52598">
        <w:rPr>
          <w:rFonts w:ascii="仿宋" w:eastAsia="仿宋" w:hAnsi="仿宋" w:hint="eastAsia"/>
          <w:sz w:val="28"/>
          <w:szCs w:val="28"/>
        </w:rPr>
        <w:t>陆志波、徐志强、</w:t>
      </w:r>
      <w:r w:rsidRPr="0058400C">
        <w:rPr>
          <w:rFonts w:ascii="仿宋" w:eastAsia="仿宋" w:hAnsi="仿宋" w:hint="eastAsia"/>
          <w:sz w:val="28"/>
          <w:szCs w:val="28"/>
        </w:rPr>
        <w:t>王新良、</w:t>
      </w:r>
      <w:r w:rsidR="00140CAF">
        <w:rPr>
          <w:rFonts w:ascii="仿宋" w:eastAsia="仿宋" w:hAnsi="仿宋" w:hint="eastAsia"/>
          <w:sz w:val="28"/>
          <w:szCs w:val="28"/>
        </w:rPr>
        <w:t>张吉</w:t>
      </w:r>
      <w:r w:rsidR="00140CAF">
        <w:rPr>
          <w:rFonts w:ascii="仿宋" w:eastAsia="仿宋" w:hAnsi="仿宋" w:hint="eastAsia"/>
          <w:sz w:val="28"/>
          <w:szCs w:val="28"/>
        </w:rPr>
        <w:lastRenderedPageBreak/>
        <w:t>昌、</w:t>
      </w:r>
      <w:r w:rsidRPr="0058400C">
        <w:rPr>
          <w:rFonts w:ascii="仿宋" w:eastAsia="仿宋" w:hAnsi="仿宋" w:hint="eastAsia"/>
          <w:sz w:val="28"/>
          <w:szCs w:val="28"/>
        </w:rPr>
        <w:t>黄洪亮、张雁云、</w:t>
      </w:r>
      <w:r w:rsidR="00D52598">
        <w:rPr>
          <w:rFonts w:ascii="仿宋" w:eastAsia="仿宋" w:hAnsi="仿宋" w:hint="eastAsia"/>
          <w:sz w:val="28"/>
          <w:szCs w:val="28"/>
        </w:rPr>
        <w:t>董路、李海、刘慧、崔猛、</w:t>
      </w:r>
      <w:r w:rsidRPr="0058400C">
        <w:rPr>
          <w:rFonts w:ascii="仿宋" w:eastAsia="仿宋" w:hAnsi="仿宋" w:hint="eastAsia"/>
          <w:sz w:val="28"/>
          <w:szCs w:val="28"/>
        </w:rPr>
        <w:t>李亚炜、李慧萍、刘笑丫</w:t>
      </w:r>
      <w:r>
        <w:rPr>
          <w:rFonts w:ascii="仿宋" w:eastAsia="仿宋" w:hAnsi="仿宋" w:hint="eastAsia"/>
          <w:sz w:val="28"/>
          <w:szCs w:val="28"/>
        </w:rPr>
        <w:t>。</w:t>
      </w:r>
    </w:p>
    <w:p w14:paraId="3E298EE1" w14:textId="77777777" w:rsidR="00CD594C" w:rsidRDefault="009F6841">
      <w:pPr>
        <w:spacing w:beforeLines="50" w:before="156" w:afterLines="50" w:after="156" w:line="360" w:lineRule="auto"/>
        <w:rPr>
          <w:rFonts w:ascii="仿宋" w:eastAsia="仿宋" w:hAnsi="仿宋" w:hint="eastAsia"/>
          <w:b/>
          <w:sz w:val="28"/>
        </w:rPr>
      </w:pPr>
      <w:r>
        <w:rPr>
          <w:rFonts w:ascii="仿宋" w:eastAsia="仿宋" w:hAnsi="仿宋" w:hint="eastAsia"/>
          <w:b/>
          <w:sz w:val="28"/>
        </w:rPr>
        <w:t>（四）主要工作过程</w:t>
      </w:r>
    </w:p>
    <w:p w14:paraId="5B5B14C5" w14:textId="77777777" w:rsidR="00CD594C" w:rsidRDefault="009F6841">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2022年5月，根据极地调查监测工作的需要，中国极地研究中心成立了“极地调查监测数据整编与汇交技术规范”编写工作组，编制不同学科的数据整编与汇交技术，用于指导历史数据整编和调查监测数据的汇交，目前已经初步完成了11卷标准规范草稿的编写。《极地生物调查监测数据整编与汇交技术规范》属于该标准规范体系的一部分，经历了资料收集、工作流程梳理、起草单位内部讨论等，形成标准初稿（草案）。主要编制过程如下:</w:t>
      </w:r>
    </w:p>
    <w:p w14:paraId="5038AAE6" w14:textId="77777777" w:rsidR="00CD594C" w:rsidRDefault="009F6841">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1)2022年5-12月，在梳理历次极地考察生物调查监测数据的基础上，按照标准规范相关要求，完成了标准规范初稿，包括资料收集、数据质量控制、数据整编、数据汇交、数据审核等内容，编写工作的重点是确定标准规范应包含的主要调查监测要素及其数据结构。</w:t>
      </w:r>
    </w:p>
    <w:p w14:paraId="29011186" w14:textId="77777777" w:rsidR="00CD594C" w:rsidRDefault="009F6841">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2）2023年1月-6月，中国极地研究中心邀请相关行内专家开展了内部讨论，对初稿内容进一步细化，形成标准规范第2稿。内部讨论的重点是从极地调查监测总体学科分布和极地生物调查内容角度，确定本标准的数据内容，既要覆盖极地生物调查的主要内容，又要避免与其他学科标准规范产生重复。</w:t>
      </w:r>
    </w:p>
    <w:p w14:paraId="2909FE99" w14:textId="77777777" w:rsidR="00CD594C" w:rsidRDefault="009F6841">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3）2023年7月至2023年10月，中国极地研究中心向多家单位和专家发函征求意见，并对回函意见进行逐条讨论，对标准草案进行了修改完善。</w:t>
      </w:r>
    </w:p>
    <w:p w14:paraId="309C5F7B" w14:textId="728D8CCF" w:rsidR="00445B56" w:rsidRDefault="00445B56" w:rsidP="00445B56">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lastRenderedPageBreak/>
        <w:t>4）2024年9月，《极地生物调查监测数据整编与汇交技术规范》正式通过团体标准立项，并通过内部专家审查会议。</w:t>
      </w:r>
    </w:p>
    <w:p w14:paraId="6FD4D8C5" w14:textId="0C3F0F0D" w:rsidR="00445B56" w:rsidRDefault="00445B56" w:rsidP="00445B56">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5）2025年4月-6月，中国极地研究中心邀请共同起草单位和专家开展了讨论，对工作组讨论稿内容进一步完善。讨论的重点是</w:t>
      </w:r>
      <w:r w:rsidR="00E8733A">
        <w:rPr>
          <w:rFonts w:ascii="仿宋" w:eastAsia="仿宋" w:hAnsi="仿宋" w:hint="eastAsia"/>
          <w:sz w:val="28"/>
          <w:szCs w:val="28"/>
        </w:rPr>
        <w:t>从标准规范的</w:t>
      </w:r>
      <w:r w:rsidR="00672C02" w:rsidRPr="00672C02">
        <w:rPr>
          <w:rFonts w:ascii="仿宋" w:eastAsia="仿宋" w:hAnsi="仿宋" w:hint="eastAsia"/>
          <w:sz w:val="28"/>
          <w:szCs w:val="28"/>
        </w:rPr>
        <w:t>整体架构、监测要素完备性、数据要素科学性三个维度展开</w:t>
      </w:r>
      <w:r w:rsidR="00672C02">
        <w:rPr>
          <w:rFonts w:ascii="仿宋" w:eastAsia="仿宋" w:hAnsi="仿宋" w:hint="eastAsia"/>
          <w:sz w:val="28"/>
          <w:szCs w:val="28"/>
        </w:rPr>
        <w:t>。</w:t>
      </w:r>
    </w:p>
    <w:p w14:paraId="7F7900E8" w14:textId="11E87D3C" w:rsidR="00CD594C" w:rsidRDefault="009F6841">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在上述征求意见和相关研讨的基础上，全面汇总意见，逐条分析，进一步修改完善本规范，形成《极地生物调查监测数据汇交技术规范》（</w:t>
      </w:r>
      <w:r w:rsidR="00445B56">
        <w:rPr>
          <w:rFonts w:ascii="仿宋" w:eastAsia="仿宋" w:hAnsi="仿宋" w:hint="eastAsia"/>
          <w:sz w:val="28"/>
          <w:szCs w:val="28"/>
        </w:rPr>
        <w:t>征求意见稿</w:t>
      </w:r>
      <w:r>
        <w:rPr>
          <w:rFonts w:ascii="仿宋" w:eastAsia="仿宋" w:hAnsi="仿宋" w:hint="eastAsia"/>
          <w:sz w:val="28"/>
          <w:szCs w:val="28"/>
        </w:rPr>
        <w:t>）。</w:t>
      </w:r>
    </w:p>
    <w:p w14:paraId="6024AF81" w14:textId="77777777" w:rsidR="00CD594C" w:rsidRDefault="009F6841">
      <w:pPr>
        <w:spacing w:beforeLines="50" w:before="156" w:afterLines="50" w:after="156" w:line="360" w:lineRule="auto"/>
        <w:rPr>
          <w:rFonts w:ascii="仿宋" w:eastAsia="仿宋" w:hAnsi="仿宋" w:hint="eastAsia"/>
          <w:b/>
          <w:sz w:val="28"/>
        </w:rPr>
      </w:pPr>
      <w:r>
        <w:rPr>
          <w:rFonts w:ascii="仿宋" w:eastAsia="仿宋" w:hAnsi="仿宋" w:hint="eastAsia"/>
          <w:b/>
          <w:sz w:val="28"/>
        </w:rPr>
        <w:t>（五）标准起草人员与分工</w:t>
      </w:r>
    </w:p>
    <w:tbl>
      <w:tblPr>
        <w:tblStyle w:val="af4"/>
        <w:tblW w:w="8755" w:type="dxa"/>
        <w:tblLook w:val="04A0" w:firstRow="1" w:lastRow="0" w:firstColumn="1" w:lastColumn="0" w:noHBand="0" w:noVBand="1"/>
      </w:tblPr>
      <w:tblGrid>
        <w:gridCol w:w="2660"/>
        <w:gridCol w:w="6095"/>
      </w:tblGrid>
      <w:tr w:rsidR="0033280E" w:rsidRPr="003723D2" w14:paraId="3887C466" w14:textId="77777777" w:rsidTr="00CB5630">
        <w:tc>
          <w:tcPr>
            <w:tcW w:w="2660" w:type="dxa"/>
            <w:vAlign w:val="center"/>
          </w:tcPr>
          <w:p w14:paraId="32640886" w14:textId="5C9335CE" w:rsidR="0033280E" w:rsidRPr="003723D2" w:rsidRDefault="0033280E" w:rsidP="0033280E">
            <w:pPr>
              <w:spacing w:line="360" w:lineRule="auto"/>
              <w:jc w:val="center"/>
              <w:rPr>
                <w:rFonts w:ascii="仿宋" w:eastAsia="仿宋" w:hAnsi="仿宋" w:hint="eastAsia"/>
                <w:sz w:val="24"/>
              </w:rPr>
            </w:pPr>
            <w:r w:rsidRPr="003723D2">
              <w:rPr>
                <w:rFonts w:ascii="仿宋" w:eastAsia="仿宋" w:hAnsi="仿宋" w:hint="eastAsia"/>
                <w:sz w:val="24"/>
              </w:rPr>
              <w:t>起草人员</w:t>
            </w:r>
          </w:p>
        </w:tc>
        <w:tc>
          <w:tcPr>
            <w:tcW w:w="6095" w:type="dxa"/>
            <w:vAlign w:val="center"/>
          </w:tcPr>
          <w:p w14:paraId="42A7C044" w14:textId="6293113E" w:rsidR="0033280E" w:rsidRPr="003723D2" w:rsidRDefault="0033280E" w:rsidP="0033280E">
            <w:pPr>
              <w:spacing w:line="360" w:lineRule="auto"/>
              <w:jc w:val="center"/>
              <w:rPr>
                <w:rFonts w:ascii="仿宋" w:eastAsia="仿宋" w:hAnsi="仿宋" w:hint="eastAsia"/>
                <w:sz w:val="24"/>
              </w:rPr>
            </w:pPr>
            <w:r w:rsidRPr="003723D2">
              <w:rPr>
                <w:rFonts w:ascii="仿宋" w:eastAsia="仿宋" w:hAnsi="仿宋" w:hint="eastAsia"/>
                <w:sz w:val="24"/>
              </w:rPr>
              <w:t>具体分工</w:t>
            </w:r>
          </w:p>
        </w:tc>
      </w:tr>
      <w:tr w:rsidR="0033280E" w:rsidRPr="003723D2" w14:paraId="6D3017B0" w14:textId="77777777" w:rsidTr="00CB5630">
        <w:tc>
          <w:tcPr>
            <w:tcW w:w="2660" w:type="dxa"/>
          </w:tcPr>
          <w:p w14:paraId="4B8652C6" w14:textId="65616500" w:rsidR="0033280E" w:rsidRPr="003723D2" w:rsidRDefault="00900768">
            <w:pPr>
              <w:spacing w:line="360" w:lineRule="auto"/>
              <w:rPr>
                <w:rFonts w:ascii="仿宋" w:eastAsia="仿宋" w:hAnsi="仿宋" w:hint="eastAsia"/>
                <w:sz w:val="24"/>
              </w:rPr>
            </w:pPr>
            <w:r w:rsidRPr="003723D2">
              <w:rPr>
                <w:rFonts w:ascii="仿宋" w:eastAsia="仿宋" w:hAnsi="仿宋" w:hint="eastAsia"/>
                <w:sz w:val="24"/>
              </w:rPr>
              <w:t>吴立宗、綦欣、赵灿然</w:t>
            </w:r>
            <w:r w:rsidR="00751552">
              <w:rPr>
                <w:rFonts w:ascii="仿宋" w:eastAsia="仿宋" w:hAnsi="仿宋" w:hint="eastAsia"/>
                <w:sz w:val="24"/>
              </w:rPr>
              <w:t>、陆志波</w:t>
            </w:r>
          </w:p>
        </w:tc>
        <w:tc>
          <w:tcPr>
            <w:tcW w:w="6095" w:type="dxa"/>
          </w:tcPr>
          <w:p w14:paraId="7B2247F9" w14:textId="5D53EFA2" w:rsidR="0033280E" w:rsidRPr="003723D2" w:rsidRDefault="001258B6">
            <w:pPr>
              <w:spacing w:line="360" w:lineRule="auto"/>
              <w:rPr>
                <w:rFonts w:ascii="仿宋" w:eastAsia="仿宋" w:hAnsi="仿宋" w:hint="eastAsia"/>
                <w:sz w:val="24"/>
              </w:rPr>
            </w:pPr>
            <w:r w:rsidRPr="003723D2">
              <w:rPr>
                <w:rFonts w:ascii="仿宋" w:eastAsia="仿宋" w:hAnsi="仿宋" w:hint="eastAsia"/>
                <w:sz w:val="24"/>
              </w:rPr>
              <w:t>负责</w:t>
            </w:r>
            <w:r w:rsidR="006B18BB" w:rsidRPr="003723D2">
              <w:rPr>
                <w:rFonts w:ascii="仿宋" w:eastAsia="仿宋" w:hAnsi="仿宋" w:hint="eastAsia"/>
                <w:sz w:val="24"/>
              </w:rPr>
              <w:t>叶绿素和生产力、微生物类</w:t>
            </w:r>
            <w:r w:rsidRPr="003723D2">
              <w:rPr>
                <w:rFonts w:ascii="仿宋" w:eastAsia="仿宋" w:hAnsi="仿宋" w:hint="eastAsia"/>
                <w:sz w:val="24"/>
              </w:rPr>
              <w:t>数据标准结构</w:t>
            </w:r>
            <w:r w:rsidR="006B18BB" w:rsidRPr="003723D2">
              <w:rPr>
                <w:rFonts w:ascii="仿宋" w:eastAsia="仿宋" w:hAnsi="仿宋" w:hint="eastAsia"/>
                <w:sz w:val="24"/>
              </w:rPr>
              <w:t>的确定</w:t>
            </w:r>
            <w:r w:rsidR="002B547D">
              <w:rPr>
                <w:rFonts w:ascii="仿宋" w:eastAsia="仿宋" w:hAnsi="仿宋" w:hint="eastAsia"/>
                <w:sz w:val="24"/>
              </w:rPr>
              <w:t>，</w:t>
            </w:r>
            <w:r w:rsidR="006B18BB" w:rsidRPr="003723D2">
              <w:rPr>
                <w:rFonts w:ascii="仿宋" w:eastAsia="仿宋" w:hAnsi="仿宋" w:hint="eastAsia"/>
                <w:sz w:val="24"/>
              </w:rPr>
              <w:t>团体标准文字</w:t>
            </w:r>
            <w:r w:rsidR="002B547D">
              <w:rPr>
                <w:rFonts w:ascii="仿宋" w:eastAsia="仿宋" w:hAnsi="仿宋" w:hint="eastAsia"/>
                <w:sz w:val="24"/>
              </w:rPr>
              <w:t>和</w:t>
            </w:r>
            <w:r w:rsidR="006B18BB" w:rsidRPr="003723D2">
              <w:rPr>
                <w:rFonts w:ascii="仿宋" w:eastAsia="仿宋" w:hAnsi="仿宋" w:hint="eastAsia"/>
                <w:sz w:val="24"/>
              </w:rPr>
              <w:t>格式的修改</w:t>
            </w:r>
          </w:p>
        </w:tc>
      </w:tr>
      <w:tr w:rsidR="001258B6" w:rsidRPr="003723D2" w14:paraId="1043212C" w14:textId="77777777" w:rsidTr="00CB5630">
        <w:tc>
          <w:tcPr>
            <w:tcW w:w="2660" w:type="dxa"/>
          </w:tcPr>
          <w:p w14:paraId="6633698D" w14:textId="015AAB9A" w:rsidR="001258B6" w:rsidRPr="003723D2" w:rsidRDefault="00751552">
            <w:pPr>
              <w:spacing w:line="360" w:lineRule="auto"/>
              <w:rPr>
                <w:rFonts w:ascii="仿宋" w:eastAsia="仿宋" w:hAnsi="仿宋" w:hint="eastAsia"/>
                <w:sz w:val="24"/>
              </w:rPr>
            </w:pPr>
            <w:r>
              <w:rPr>
                <w:rFonts w:ascii="仿宋" w:eastAsia="仿宋" w:hAnsi="仿宋" w:hint="eastAsia"/>
                <w:sz w:val="24"/>
              </w:rPr>
              <w:t>张吉昌、</w:t>
            </w:r>
            <w:r w:rsidR="001258B6" w:rsidRPr="003723D2">
              <w:rPr>
                <w:rFonts w:ascii="仿宋" w:eastAsia="仿宋" w:hAnsi="仿宋" w:hint="eastAsia"/>
                <w:sz w:val="24"/>
              </w:rPr>
              <w:t>李亚炜、李慧萍、刘笑丫、崔猛</w:t>
            </w:r>
          </w:p>
        </w:tc>
        <w:tc>
          <w:tcPr>
            <w:tcW w:w="6095" w:type="dxa"/>
          </w:tcPr>
          <w:p w14:paraId="5D653F88" w14:textId="2A827C63" w:rsidR="001258B6" w:rsidRPr="003723D2" w:rsidRDefault="001258B6">
            <w:pPr>
              <w:spacing w:line="360" w:lineRule="auto"/>
              <w:rPr>
                <w:rFonts w:ascii="仿宋" w:eastAsia="仿宋" w:hAnsi="仿宋" w:hint="eastAsia"/>
                <w:sz w:val="24"/>
              </w:rPr>
            </w:pPr>
            <w:r w:rsidRPr="003723D2">
              <w:rPr>
                <w:rFonts w:ascii="仿宋" w:eastAsia="仿宋" w:hAnsi="仿宋" w:hint="eastAsia"/>
                <w:sz w:val="24"/>
              </w:rPr>
              <w:t>负责</w:t>
            </w:r>
            <w:r w:rsidR="006B18BB" w:rsidRPr="003723D2">
              <w:rPr>
                <w:rFonts w:ascii="仿宋" w:eastAsia="仿宋" w:hAnsi="仿宋" w:hint="eastAsia"/>
                <w:sz w:val="24"/>
              </w:rPr>
              <w:t>底栖类、游泳动物和潮间带动物类的</w:t>
            </w:r>
            <w:r w:rsidRPr="003723D2">
              <w:rPr>
                <w:rFonts w:ascii="仿宋" w:eastAsia="仿宋" w:hAnsi="仿宋" w:hint="eastAsia"/>
                <w:sz w:val="24"/>
              </w:rPr>
              <w:t>数据标准结构的确定</w:t>
            </w:r>
          </w:p>
        </w:tc>
      </w:tr>
      <w:tr w:rsidR="001258B6" w:rsidRPr="003723D2" w14:paraId="407C9CD4" w14:textId="77777777" w:rsidTr="00CB5630">
        <w:tc>
          <w:tcPr>
            <w:tcW w:w="2660" w:type="dxa"/>
          </w:tcPr>
          <w:p w14:paraId="49EB91A8" w14:textId="68C8D1B5" w:rsidR="001258B6" w:rsidRPr="003723D2" w:rsidRDefault="001258B6">
            <w:pPr>
              <w:spacing w:line="360" w:lineRule="auto"/>
              <w:rPr>
                <w:rFonts w:ascii="仿宋" w:eastAsia="仿宋" w:hAnsi="仿宋" w:hint="eastAsia"/>
                <w:sz w:val="24"/>
              </w:rPr>
            </w:pPr>
            <w:r w:rsidRPr="003723D2">
              <w:rPr>
                <w:rFonts w:ascii="仿宋" w:eastAsia="仿宋" w:hAnsi="仿宋" w:hint="eastAsia"/>
                <w:sz w:val="24"/>
              </w:rPr>
              <w:t>俞勇</w:t>
            </w:r>
            <w:r w:rsidR="00751552">
              <w:rPr>
                <w:rFonts w:ascii="仿宋" w:eastAsia="仿宋" w:hAnsi="仿宋" w:hint="eastAsia"/>
                <w:sz w:val="24"/>
              </w:rPr>
              <w:t>、徐志强、李海</w:t>
            </w:r>
          </w:p>
        </w:tc>
        <w:tc>
          <w:tcPr>
            <w:tcW w:w="6095" w:type="dxa"/>
          </w:tcPr>
          <w:p w14:paraId="6D3FB7D7" w14:textId="7C0A1529" w:rsidR="001258B6" w:rsidRPr="003723D2" w:rsidRDefault="00CB5630">
            <w:pPr>
              <w:spacing w:line="360" w:lineRule="auto"/>
              <w:rPr>
                <w:rFonts w:ascii="仿宋" w:eastAsia="仿宋" w:hAnsi="仿宋" w:hint="eastAsia"/>
                <w:sz w:val="24"/>
              </w:rPr>
            </w:pPr>
            <w:r w:rsidRPr="003723D2">
              <w:rPr>
                <w:rFonts w:ascii="仿宋" w:eastAsia="仿宋" w:hAnsi="仿宋" w:hint="eastAsia"/>
                <w:sz w:val="24"/>
              </w:rPr>
              <w:t>负责</w:t>
            </w:r>
            <w:r w:rsidR="001258B6" w:rsidRPr="003723D2">
              <w:rPr>
                <w:rFonts w:ascii="仿宋" w:eastAsia="仿宋" w:hAnsi="仿宋" w:hint="eastAsia"/>
                <w:sz w:val="24"/>
              </w:rPr>
              <w:t>浮游生物类</w:t>
            </w:r>
            <w:r w:rsidRPr="003723D2">
              <w:rPr>
                <w:rFonts w:ascii="仿宋" w:eastAsia="仿宋" w:hAnsi="仿宋" w:hint="eastAsia"/>
                <w:sz w:val="24"/>
              </w:rPr>
              <w:t>数据标准结构的确定</w:t>
            </w:r>
          </w:p>
        </w:tc>
      </w:tr>
      <w:tr w:rsidR="0033280E" w:rsidRPr="003723D2" w14:paraId="73C7E6CE" w14:textId="77777777" w:rsidTr="00CB5630">
        <w:tc>
          <w:tcPr>
            <w:tcW w:w="2660" w:type="dxa"/>
          </w:tcPr>
          <w:p w14:paraId="69099B11" w14:textId="68B1A02C" w:rsidR="0033280E" w:rsidRPr="003723D2" w:rsidRDefault="001258B6">
            <w:pPr>
              <w:spacing w:line="360" w:lineRule="auto"/>
              <w:rPr>
                <w:rFonts w:ascii="仿宋" w:eastAsia="仿宋" w:hAnsi="仿宋" w:hint="eastAsia"/>
                <w:sz w:val="24"/>
              </w:rPr>
            </w:pPr>
            <w:r w:rsidRPr="003723D2">
              <w:rPr>
                <w:rFonts w:ascii="仿宋" w:eastAsia="仿宋" w:hAnsi="仿宋" w:hint="eastAsia"/>
                <w:sz w:val="24"/>
              </w:rPr>
              <w:t>王新良、黄洪亮</w:t>
            </w:r>
            <w:r w:rsidR="00751552">
              <w:rPr>
                <w:rFonts w:ascii="仿宋" w:eastAsia="仿宋" w:hAnsi="仿宋" w:hint="eastAsia"/>
                <w:sz w:val="24"/>
              </w:rPr>
              <w:t>、刘慧</w:t>
            </w:r>
          </w:p>
        </w:tc>
        <w:tc>
          <w:tcPr>
            <w:tcW w:w="6095" w:type="dxa"/>
          </w:tcPr>
          <w:p w14:paraId="308EDD2D" w14:textId="79635BDC" w:rsidR="0033280E" w:rsidRPr="003723D2" w:rsidRDefault="00CB5630">
            <w:pPr>
              <w:spacing w:line="360" w:lineRule="auto"/>
              <w:rPr>
                <w:rFonts w:ascii="仿宋" w:eastAsia="仿宋" w:hAnsi="仿宋" w:hint="eastAsia"/>
                <w:sz w:val="24"/>
              </w:rPr>
            </w:pPr>
            <w:r w:rsidRPr="003723D2">
              <w:rPr>
                <w:rFonts w:ascii="仿宋" w:eastAsia="仿宋" w:hAnsi="仿宋" w:hint="eastAsia"/>
                <w:sz w:val="24"/>
              </w:rPr>
              <w:t>负责</w:t>
            </w:r>
            <w:r w:rsidR="00140CAF">
              <w:rPr>
                <w:rFonts w:ascii="仿宋" w:eastAsia="仿宋" w:hAnsi="仿宋" w:hint="eastAsia"/>
                <w:sz w:val="24"/>
              </w:rPr>
              <w:t>甲壳类动物</w:t>
            </w:r>
            <w:r w:rsidRPr="003723D2">
              <w:rPr>
                <w:rFonts w:ascii="仿宋" w:eastAsia="仿宋" w:hAnsi="仿宋" w:hint="eastAsia"/>
                <w:sz w:val="24"/>
              </w:rPr>
              <w:t>数据标准结构的确定</w:t>
            </w:r>
          </w:p>
        </w:tc>
      </w:tr>
      <w:tr w:rsidR="0033280E" w:rsidRPr="003723D2" w14:paraId="12F0809E" w14:textId="77777777" w:rsidTr="00CB5630">
        <w:tc>
          <w:tcPr>
            <w:tcW w:w="2660" w:type="dxa"/>
          </w:tcPr>
          <w:p w14:paraId="56EE5669" w14:textId="35ADB775" w:rsidR="0033280E" w:rsidRPr="003723D2" w:rsidRDefault="001258B6">
            <w:pPr>
              <w:spacing w:line="360" w:lineRule="auto"/>
              <w:rPr>
                <w:rFonts w:ascii="仿宋" w:eastAsia="仿宋" w:hAnsi="仿宋" w:hint="eastAsia"/>
                <w:sz w:val="24"/>
              </w:rPr>
            </w:pPr>
            <w:r w:rsidRPr="003723D2">
              <w:rPr>
                <w:rFonts w:ascii="仿宋" w:eastAsia="仿宋" w:hAnsi="仿宋" w:hint="eastAsia"/>
                <w:sz w:val="24"/>
              </w:rPr>
              <w:t>张雁云</w:t>
            </w:r>
            <w:r w:rsidR="00672C02">
              <w:rPr>
                <w:rFonts w:ascii="仿宋" w:eastAsia="仿宋" w:hAnsi="仿宋" w:hint="eastAsia"/>
                <w:sz w:val="24"/>
              </w:rPr>
              <w:t>、董路</w:t>
            </w:r>
          </w:p>
        </w:tc>
        <w:tc>
          <w:tcPr>
            <w:tcW w:w="6095" w:type="dxa"/>
          </w:tcPr>
          <w:p w14:paraId="1075D170" w14:textId="6473D5CD" w:rsidR="0033280E" w:rsidRPr="003723D2" w:rsidRDefault="00CB5630">
            <w:pPr>
              <w:spacing w:line="360" w:lineRule="auto"/>
              <w:rPr>
                <w:rFonts w:ascii="仿宋" w:eastAsia="仿宋" w:hAnsi="仿宋" w:hint="eastAsia"/>
                <w:sz w:val="24"/>
              </w:rPr>
            </w:pPr>
            <w:r w:rsidRPr="003723D2">
              <w:rPr>
                <w:rFonts w:ascii="仿宋" w:eastAsia="仿宋" w:hAnsi="仿宋" w:hint="eastAsia"/>
                <w:sz w:val="24"/>
              </w:rPr>
              <w:t>负责</w:t>
            </w:r>
            <w:r w:rsidR="001258B6" w:rsidRPr="003723D2">
              <w:rPr>
                <w:rFonts w:ascii="仿宋" w:eastAsia="仿宋" w:hAnsi="仿宋" w:hint="eastAsia"/>
                <w:sz w:val="24"/>
              </w:rPr>
              <w:t>鸟类、哺乳动物动物</w:t>
            </w:r>
            <w:r w:rsidRPr="003723D2">
              <w:rPr>
                <w:rFonts w:ascii="仿宋" w:eastAsia="仿宋" w:hAnsi="仿宋" w:hint="eastAsia"/>
                <w:sz w:val="24"/>
              </w:rPr>
              <w:t>类数据标准结构的确定</w:t>
            </w:r>
          </w:p>
        </w:tc>
      </w:tr>
    </w:tbl>
    <w:p w14:paraId="7A6DBF00" w14:textId="77777777" w:rsidR="00CD594C" w:rsidRDefault="00CD594C" w:rsidP="003723D2">
      <w:pPr>
        <w:spacing w:line="360" w:lineRule="auto"/>
        <w:rPr>
          <w:rFonts w:ascii="仿宋" w:eastAsia="仿宋" w:hAnsi="仿宋" w:hint="eastAsia"/>
          <w:sz w:val="28"/>
          <w:szCs w:val="28"/>
        </w:rPr>
      </w:pPr>
    </w:p>
    <w:p w14:paraId="5F456CB7" w14:textId="77777777" w:rsidR="00CD594C" w:rsidRDefault="009F6841">
      <w:pPr>
        <w:pStyle w:val="1"/>
        <w:spacing w:beforeLines="50" w:before="156" w:afterLines="50" w:after="156" w:line="360" w:lineRule="auto"/>
        <w:rPr>
          <w:rFonts w:ascii="黑体" w:eastAsia="黑体" w:hAnsi="黑体" w:hint="eastAsia"/>
          <w:sz w:val="32"/>
          <w:szCs w:val="32"/>
        </w:rPr>
      </w:pPr>
      <w:bookmarkStart w:id="2" w:name="_Toc164847524"/>
      <w:r>
        <w:rPr>
          <w:rFonts w:ascii="黑体" w:eastAsia="黑体" w:hAnsi="黑体" w:hint="eastAsia"/>
          <w:sz w:val="32"/>
          <w:szCs w:val="32"/>
        </w:rPr>
        <w:t>二、标准</w:t>
      </w:r>
      <w:r>
        <w:rPr>
          <w:rFonts w:ascii="黑体" w:eastAsia="黑体" w:hAnsi="黑体"/>
          <w:sz w:val="32"/>
          <w:szCs w:val="32"/>
        </w:rPr>
        <w:t>编制原则和</w:t>
      </w:r>
      <w:r>
        <w:rPr>
          <w:rFonts w:ascii="黑体" w:eastAsia="黑体" w:hAnsi="黑体" w:hint="eastAsia"/>
          <w:sz w:val="32"/>
          <w:szCs w:val="32"/>
        </w:rPr>
        <w:t>确定</w:t>
      </w:r>
      <w:r>
        <w:rPr>
          <w:rFonts w:ascii="黑体" w:eastAsia="黑体" w:hAnsi="黑体"/>
          <w:sz w:val="32"/>
          <w:szCs w:val="32"/>
        </w:rPr>
        <w:t>主要内容的论据</w:t>
      </w:r>
      <w:bookmarkEnd w:id="2"/>
    </w:p>
    <w:p w14:paraId="0568A34B" w14:textId="77777777" w:rsidR="00CD594C" w:rsidRDefault="009F6841">
      <w:pPr>
        <w:spacing w:beforeLines="50" w:before="156" w:afterLines="50" w:after="156" w:line="360" w:lineRule="auto"/>
        <w:rPr>
          <w:rFonts w:ascii="仿宋_GB2312" w:eastAsia="仿宋_GB2312"/>
          <w:b/>
          <w:sz w:val="28"/>
        </w:rPr>
      </w:pPr>
      <w:r>
        <w:rPr>
          <w:rFonts w:ascii="仿宋_GB2312" w:eastAsia="仿宋_GB2312" w:hint="eastAsia"/>
          <w:b/>
          <w:sz w:val="28"/>
        </w:rPr>
        <w:t>（一）标准编制原则</w:t>
      </w:r>
    </w:p>
    <w:p w14:paraId="3E9B6BC4" w14:textId="55CCF727" w:rsidR="00375F6F" w:rsidRDefault="00375F6F" w:rsidP="00375F6F">
      <w:pPr>
        <w:spacing w:line="360" w:lineRule="auto"/>
        <w:ind w:firstLineChars="200" w:firstLine="560"/>
        <w:rPr>
          <w:rFonts w:ascii="仿宋" w:eastAsia="仿宋" w:hAnsi="仿宋" w:hint="eastAsia"/>
          <w:sz w:val="28"/>
          <w:szCs w:val="28"/>
        </w:rPr>
      </w:pPr>
      <w:r w:rsidRPr="00375F6F">
        <w:rPr>
          <w:rFonts w:ascii="仿宋" w:eastAsia="仿宋" w:hAnsi="仿宋" w:hint="eastAsia"/>
          <w:sz w:val="28"/>
          <w:szCs w:val="28"/>
        </w:rPr>
        <w:t>为保证数据整编与汇交的规范性，便于后期数据的管理和应用，遵循标准的指导性原则，在标准中明确了数据整编与汇交的要求，主要包括</w:t>
      </w:r>
      <w:r>
        <w:rPr>
          <w:rFonts w:ascii="仿宋" w:eastAsia="仿宋" w:hAnsi="仿宋" w:hint="eastAsia"/>
          <w:sz w:val="28"/>
          <w:szCs w:val="28"/>
        </w:rPr>
        <w:t>科学性、</w:t>
      </w:r>
      <w:r w:rsidRPr="00375F6F">
        <w:rPr>
          <w:rFonts w:ascii="仿宋" w:eastAsia="仿宋" w:hAnsi="仿宋" w:hint="eastAsia"/>
          <w:sz w:val="28"/>
          <w:szCs w:val="28"/>
        </w:rPr>
        <w:t>完整性、规范性和安全性。</w:t>
      </w:r>
    </w:p>
    <w:p w14:paraId="3275616A" w14:textId="514E25AD" w:rsidR="00375F6F" w:rsidRPr="00375F6F" w:rsidRDefault="00375F6F" w:rsidP="00375F6F">
      <w:pPr>
        <w:spacing w:line="360" w:lineRule="auto"/>
        <w:ind w:firstLineChars="200" w:firstLine="560"/>
        <w:rPr>
          <w:rFonts w:ascii="仿宋" w:eastAsia="仿宋" w:hAnsi="仿宋" w:hint="eastAsia"/>
          <w:sz w:val="28"/>
          <w:szCs w:val="28"/>
        </w:rPr>
      </w:pPr>
      <w:r w:rsidRPr="00375F6F">
        <w:rPr>
          <w:rFonts w:ascii="仿宋" w:eastAsia="仿宋" w:hAnsi="仿宋" w:hint="eastAsia"/>
          <w:sz w:val="28"/>
          <w:szCs w:val="28"/>
        </w:rPr>
        <w:lastRenderedPageBreak/>
        <w:t>（1）科学性：标准应基于科学原理和实践经验，确保其内容的准确性和可靠性。</w:t>
      </w:r>
    </w:p>
    <w:p w14:paraId="6B821318" w14:textId="5B925504" w:rsidR="00375F6F" w:rsidRPr="00375F6F" w:rsidRDefault="00375F6F" w:rsidP="00375F6F">
      <w:pPr>
        <w:spacing w:line="360" w:lineRule="auto"/>
        <w:ind w:firstLineChars="200" w:firstLine="560"/>
        <w:rPr>
          <w:rFonts w:ascii="仿宋" w:eastAsia="仿宋" w:hAnsi="仿宋" w:hint="eastAsia"/>
          <w:sz w:val="28"/>
          <w:szCs w:val="28"/>
        </w:rPr>
      </w:pPr>
      <w:r w:rsidRPr="00375F6F">
        <w:rPr>
          <w:rFonts w:ascii="仿宋" w:eastAsia="仿宋" w:hAnsi="仿宋" w:hint="eastAsia"/>
          <w:sz w:val="28"/>
          <w:szCs w:val="28"/>
        </w:rPr>
        <w:t>（</w:t>
      </w:r>
      <w:r>
        <w:rPr>
          <w:rFonts w:ascii="仿宋" w:eastAsia="仿宋" w:hAnsi="仿宋" w:hint="eastAsia"/>
          <w:sz w:val="28"/>
          <w:szCs w:val="28"/>
        </w:rPr>
        <w:t>2</w:t>
      </w:r>
      <w:r w:rsidRPr="00375F6F">
        <w:rPr>
          <w:rFonts w:ascii="仿宋" w:eastAsia="仿宋" w:hAnsi="仿宋" w:hint="eastAsia"/>
          <w:sz w:val="28"/>
          <w:szCs w:val="28"/>
        </w:rPr>
        <w:t>）完整性：保证收集的数据内容和数量完整，符合项目有关规定即任务合同书或方案要求。</w:t>
      </w:r>
    </w:p>
    <w:p w14:paraId="78237833" w14:textId="478774DC" w:rsidR="00375F6F" w:rsidRPr="00375F6F" w:rsidRDefault="00375F6F" w:rsidP="00375F6F">
      <w:pPr>
        <w:spacing w:line="360" w:lineRule="auto"/>
        <w:ind w:firstLineChars="200" w:firstLine="560"/>
        <w:rPr>
          <w:rFonts w:ascii="仿宋" w:eastAsia="仿宋" w:hAnsi="仿宋" w:hint="eastAsia"/>
          <w:sz w:val="28"/>
          <w:szCs w:val="28"/>
        </w:rPr>
      </w:pPr>
      <w:r w:rsidRPr="00375F6F">
        <w:rPr>
          <w:rFonts w:ascii="仿宋" w:eastAsia="仿宋" w:hAnsi="仿宋" w:hint="eastAsia"/>
          <w:sz w:val="28"/>
          <w:szCs w:val="28"/>
        </w:rPr>
        <w:t>（</w:t>
      </w:r>
      <w:r>
        <w:rPr>
          <w:rFonts w:ascii="仿宋" w:eastAsia="仿宋" w:hAnsi="仿宋" w:hint="eastAsia"/>
          <w:sz w:val="28"/>
          <w:szCs w:val="28"/>
        </w:rPr>
        <w:t>3</w:t>
      </w:r>
      <w:r w:rsidRPr="00375F6F">
        <w:rPr>
          <w:rFonts w:ascii="仿宋" w:eastAsia="仿宋" w:hAnsi="仿宋" w:hint="eastAsia"/>
          <w:sz w:val="28"/>
          <w:szCs w:val="28"/>
        </w:rPr>
        <w:t>）规范性：将收集的数据规范整理，包括数据集整理的规范性，文件命名的规范性和资料整编结构的规范性等。</w:t>
      </w:r>
    </w:p>
    <w:p w14:paraId="1A4D1C8F" w14:textId="7B85C605" w:rsidR="00CD594C" w:rsidRDefault="00375F6F" w:rsidP="00375F6F">
      <w:pPr>
        <w:spacing w:line="360" w:lineRule="auto"/>
        <w:ind w:firstLineChars="200" w:firstLine="560"/>
        <w:rPr>
          <w:rFonts w:ascii="仿宋" w:eastAsia="仿宋" w:hAnsi="仿宋" w:hint="eastAsia"/>
          <w:sz w:val="28"/>
          <w:szCs w:val="28"/>
        </w:rPr>
      </w:pPr>
      <w:r w:rsidRPr="00375F6F">
        <w:rPr>
          <w:rFonts w:ascii="仿宋" w:eastAsia="仿宋" w:hAnsi="仿宋" w:hint="eastAsia"/>
          <w:sz w:val="28"/>
          <w:szCs w:val="28"/>
        </w:rPr>
        <w:t>（</w:t>
      </w:r>
      <w:r>
        <w:rPr>
          <w:rFonts w:ascii="仿宋" w:eastAsia="仿宋" w:hAnsi="仿宋" w:hint="eastAsia"/>
          <w:sz w:val="28"/>
          <w:szCs w:val="28"/>
        </w:rPr>
        <w:t>4</w:t>
      </w:r>
      <w:r w:rsidRPr="00375F6F">
        <w:rPr>
          <w:rFonts w:ascii="仿宋" w:eastAsia="仿宋" w:hAnsi="仿宋" w:hint="eastAsia"/>
          <w:sz w:val="28"/>
          <w:szCs w:val="28"/>
        </w:rPr>
        <w:t>）安全性：保证收集到的资料安全可用，避免丢失损坏。</w:t>
      </w:r>
    </w:p>
    <w:p w14:paraId="1B4D6927" w14:textId="77777777" w:rsidR="00CD594C" w:rsidRDefault="009F6841">
      <w:pPr>
        <w:spacing w:beforeLines="50" w:before="156" w:afterLines="50" w:after="156" w:line="360" w:lineRule="auto"/>
        <w:rPr>
          <w:rFonts w:ascii="仿宋" w:eastAsia="仿宋" w:hAnsi="仿宋" w:hint="eastAsia"/>
          <w:b/>
          <w:sz w:val="28"/>
        </w:rPr>
      </w:pPr>
      <w:bookmarkStart w:id="3" w:name="_Toc359920598"/>
      <w:r>
        <w:rPr>
          <w:rFonts w:ascii="仿宋" w:eastAsia="仿宋" w:hAnsi="仿宋" w:hint="eastAsia"/>
          <w:b/>
          <w:sz w:val="28"/>
        </w:rPr>
        <w:t>（二）确定标准主要内容的论据</w:t>
      </w:r>
      <w:bookmarkEnd w:id="3"/>
    </w:p>
    <w:p w14:paraId="03C7B06C" w14:textId="2CA1B431" w:rsidR="00CD594C" w:rsidRDefault="009F6841">
      <w:pPr>
        <w:spacing w:line="360" w:lineRule="auto"/>
        <w:ind w:firstLineChars="200" w:firstLine="560"/>
        <w:rPr>
          <w:rFonts w:ascii="宋体" w:hAnsi="宋体" w:cs="宋体" w:hint="eastAsia"/>
          <w:color w:val="000000" w:themeColor="text1"/>
          <w:sz w:val="28"/>
          <w:szCs w:val="28"/>
        </w:rPr>
      </w:pPr>
      <w:r>
        <w:rPr>
          <w:rFonts w:ascii="仿宋" w:eastAsia="仿宋" w:hAnsi="仿宋" w:hint="eastAsia"/>
          <w:sz w:val="28"/>
          <w:szCs w:val="28"/>
        </w:rPr>
        <w:t>本标准依据GB/T1.1-2020《标准化工作导则 第1部分：标准化文件的结构和起草规则》，由范围、规范性引用文件、术语和定义、资料收集、数据质量控制、数据整编、数据汇交</w:t>
      </w:r>
      <w:r w:rsidR="00680BFE">
        <w:rPr>
          <w:rFonts w:ascii="仿宋" w:eastAsia="仿宋" w:hAnsi="仿宋" w:hint="eastAsia"/>
          <w:sz w:val="28"/>
          <w:szCs w:val="28"/>
        </w:rPr>
        <w:t>和</w:t>
      </w:r>
      <w:r>
        <w:rPr>
          <w:rFonts w:ascii="仿宋" w:eastAsia="仿宋" w:hAnsi="仿宋" w:hint="eastAsia"/>
          <w:sz w:val="28"/>
          <w:szCs w:val="28"/>
        </w:rPr>
        <w:t>数据审核共</w:t>
      </w:r>
      <w:r w:rsidR="00680BFE">
        <w:rPr>
          <w:rFonts w:ascii="仿宋" w:eastAsia="仿宋" w:hAnsi="仿宋" w:hint="eastAsia"/>
          <w:sz w:val="28"/>
          <w:szCs w:val="28"/>
        </w:rPr>
        <w:t>八</w:t>
      </w:r>
      <w:r>
        <w:rPr>
          <w:rFonts w:ascii="仿宋" w:eastAsia="仿宋" w:hAnsi="仿宋" w:hint="eastAsia"/>
          <w:sz w:val="28"/>
          <w:szCs w:val="28"/>
        </w:rPr>
        <w:t>部分组成。如下表所示：</w:t>
      </w:r>
    </w:p>
    <w:tbl>
      <w:tblPr>
        <w:tblStyle w:val="af4"/>
        <w:tblW w:w="0" w:type="auto"/>
        <w:tblLook w:val="04A0" w:firstRow="1" w:lastRow="0" w:firstColumn="1" w:lastColumn="0" w:noHBand="0" w:noVBand="1"/>
      </w:tblPr>
      <w:tblGrid>
        <w:gridCol w:w="927"/>
        <w:gridCol w:w="2084"/>
        <w:gridCol w:w="5291"/>
      </w:tblGrid>
      <w:tr w:rsidR="00CD594C" w14:paraId="59AB625F" w14:textId="77777777">
        <w:trPr>
          <w:trHeight w:val="517"/>
        </w:trPr>
        <w:tc>
          <w:tcPr>
            <w:tcW w:w="942" w:type="dxa"/>
            <w:vAlign w:val="center"/>
          </w:tcPr>
          <w:p w14:paraId="1EC7DC01" w14:textId="77777777" w:rsidR="00CD594C" w:rsidRDefault="009F6841">
            <w:pPr>
              <w:jc w:val="center"/>
              <w:rPr>
                <w:rFonts w:ascii="宋体" w:hAnsi="宋体" w:cs="宋体" w:hint="eastAsia"/>
                <w:color w:val="000000" w:themeColor="text1"/>
                <w:sz w:val="24"/>
              </w:rPr>
            </w:pPr>
            <w:r>
              <w:rPr>
                <w:rFonts w:ascii="宋体" w:hAnsi="宋体" w:cs="宋体" w:hint="eastAsia"/>
                <w:color w:val="000000" w:themeColor="text1"/>
                <w:sz w:val="24"/>
              </w:rPr>
              <w:t>序号</w:t>
            </w:r>
          </w:p>
        </w:tc>
        <w:tc>
          <w:tcPr>
            <w:tcW w:w="2138" w:type="dxa"/>
            <w:vAlign w:val="center"/>
          </w:tcPr>
          <w:p w14:paraId="744FD1C0" w14:textId="77777777" w:rsidR="00CD594C" w:rsidRDefault="009F6841">
            <w:pPr>
              <w:jc w:val="center"/>
              <w:rPr>
                <w:rFonts w:ascii="宋体" w:hAnsi="宋体" w:cs="宋体" w:hint="eastAsia"/>
                <w:color w:val="000000" w:themeColor="text1"/>
                <w:sz w:val="24"/>
              </w:rPr>
            </w:pPr>
            <w:r>
              <w:rPr>
                <w:rFonts w:ascii="宋体" w:hAnsi="宋体" w:cs="宋体" w:hint="eastAsia"/>
                <w:color w:val="000000" w:themeColor="text1"/>
                <w:sz w:val="24"/>
              </w:rPr>
              <w:t>标准结构组织</w:t>
            </w:r>
          </w:p>
        </w:tc>
        <w:tc>
          <w:tcPr>
            <w:tcW w:w="5442" w:type="dxa"/>
            <w:vAlign w:val="center"/>
          </w:tcPr>
          <w:p w14:paraId="352EA637" w14:textId="77777777" w:rsidR="00CD594C" w:rsidRDefault="009F6841">
            <w:pPr>
              <w:jc w:val="center"/>
              <w:rPr>
                <w:rFonts w:ascii="宋体" w:hAnsi="宋体" w:cs="宋体" w:hint="eastAsia"/>
                <w:color w:val="000000" w:themeColor="text1"/>
                <w:sz w:val="24"/>
              </w:rPr>
            </w:pPr>
            <w:r>
              <w:rPr>
                <w:rFonts w:ascii="宋体" w:hAnsi="宋体" w:cs="宋体" w:hint="eastAsia"/>
                <w:color w:val="000000" w:themeColor="text1"/>
                <w:sz w:val="24"/>
              </w:rPr>
              <w:t>具体内容</w:t>
            </w:r>
          </w:p>
        </w:tc>
      </w:tr>
      <w:tr w:rsidR="00CD594C" w14:paraId="6D933A2B" w14:textId="77777777">
        <w:tc>
          <w:tcPr>
            <w:tcW w:w="942" w:type="dxa"/>
            <w:vAlign w:val="center"/>
          </w:tcPr>
          <w:p w14:paraId="1EE9C0EA" w14:textId="77777777" w:rsidR="00CD594C" w:rsidRDefault="009F6841">
            <w:pPr>
              <w:jc w:val="center"/>
              <w:rPr>
                <w:rFonts w:ascii="宋体" w:hAnsi="宋体" w:cs="宋体" w:hint="eastAsia"/>
                <w:color w:val="000000" w:themeColor="text1"/>
                <w:sz w:val="24"/>
              </w:rPr>
            </w:pPr>
            <w:r>
              <w:rPr>
                <w:rFonts w:ascii="宋体" w:hAnsi="宋体" w:cs="宋体" w:hint="eastAsia"/>
                <w:color w:val="000000" w:themeColor="text1"/>
                <w:sz w:val="24"/>
              </w:rPr>
              <w:t>1</w:t>
            </w:r>
          </w:p>
        </w:tc>
        <w:tc>
          <w:tcPr>
            <w:tcW w:w="2138" w:type="dxa"/>
            <w:vAlign w:val="center"/>
          </w:tcPr>
          <w:p w14:paraId="089A81CA" w14:textId="77777777" w:rsidR="00CD594C" w:rsidRDefault="009F6841">
            <w:pPr>
              <w:jc w:val="center"/>
              <w:rPr>
                <w:rFonts w:ascii="宋体" w:hAnsi="宋体" w:cs="宋体" w:hint="eastAsia"/>
                <w:color w:val="000000" w:themeColor="text1"/>
                <w:sz w:val="24"/>
              </w:rPr>
            </w:pPr>
            <w:r>
              <w:rPr>
                <w:rFonts w:ascii="宋体" w:hAnsi="宋体" w:cs="宋体"/>
                <w:color w:val="000000" w:themeColor="text1"/>
                <w:sz w:val="24"/>
              </w:rPr>
              <w:t>范围</w:t>
            </w:r>
          </w:p>
        </w:tc>
        <w:tc>
          <w:tcPr>
            <w:tcW w:w="5442" w:type="dxa"/>
          </w:tcPr>
          <w:p w14:paraId="2A71DF60" w14:textId="77777777" w:rsidR="00CD594C" w:rsidRDefault="009F6841">
            <w:pPr>
              <w:rPr>
                <w:rFonts w:ascii="宋体" w:hAnsi="宋体" w:cs="宋体" w:hint="eastAsia"/>
                <w:color w:val="000000" w:themeColor="text1"/>
                <w:sz w:val="24"/>
              </w:rPr>
            </w:pPr>
            <w:r>
              <w:rPr>
                <w:rFonts w:ascii="宋体" w:hAnsi="宋体" w:cs="宋体"/>
                <w:color w:val="000000" w:themeColor="text1"/>
                <w:sz w:val="24"/>
              </w:rPr>
              <w:t>本标准适用于极地调查监测数据的汇交与整编处理，汇交范围为我国极地考察现场形成的所有关于极地生物调查的数据资料。</w:t>
            </w:r>
          </w:p>
        </w:tc>
      </w:tr>
      <w:tr w:rsidR="00CD594C" w14:paraId="640FB2CB" w14:textId="77777777">
        <w:tc>
          <w:tcPr>
            <w:tcW w:w="942" w:type="dxa"/>
            <w:vAlign w:val="center"/>
          </w:tcPr>
          <w:p w14:paraId="442B6AB9" w14:textId="77777777" w:rsidR="00CD594C" w:rsidRDefault="009F6841">
            <w:pPr>
              <w:jc w:val="center"/>
              <w:rPr>
                <w:rFonts w:ascii="宋体" w:hAnsi="宋体" w:cs="宋体" w:hint="eastAsia"/>
                <w:color w:val="000000" w:themeColor="text1"/>
                <w:sz w:val="24"/>
              </w:rPr>
            </w:pPr>
            <w:r>
              <w:rPr>
                <w:rFonts w:ascii="宋体" w:hAnsi="宋体" w:cs="宋体" w:hint="eastAsia"/>
                <w:color w:val="000000" w:themeColor="text1"/>
                <w:sz w:val="24"/>
              </w:rPr>
              <w:t>2</w:t>
            </w:r>
          </w:p>
        </w:tc>
        <w:tc>
          <w:tcPr>
            <w:tcW w:w="2138" w:type="dxa"/>
            <w:vAlign w:val="center"/>
          </w:tcPr>
          <w:p w14:paraId="50AA12A6" w14:textId="77777777" w:rsidR="00CD594C" w:rsidRDefault="009F6841">
            <w:pPr>
              <w:tabs>
                <w:tab w:val="left" w:pos="455"/>
              </w:tabs>
              <w:jc w:val="center"/>
              <w:rPr>
                <w:rFonts w:ascii="宋体" w:hAnsi="宋体" w:cs="宋体" w:hint="eastAsia"/>
                <w:color w:val="000000" w:themeColor="text1"/>
                <w:sz w:val="24"/>
              </w:rPr>
            </w:pPr>
            <w:r>
              <w:rPr>
                <w:rFonts w:ascii="宋体" w:hAnsi="宋体" w:cs="宋体" w:hint="eastAsia"/>
                <w:color w:val="000000" w:themeColor="text1"/>
                <w:sz w:val="24"/>
              </w:rPr>
              <w:t>规范引用文件</w:t>
            </w:r>
          </w:p>
        </w:tc>
        <w:tc>
          <w:tcPr>
            <w:tcW w:w="5442" w:type="dxa"/>
          </w:tcPr>
          <w:p w14:paraId="279A432C" w14:textId="77777777" w:rsidR="00CD594C" w:rsidRDefault="009F6841">
            <w:pPr>
              <w:rPr>
                <w:rFonts w:ascii="宋体" w:hAnsi="宋体" w:cs="宋体" w:hint="eastAsia"/>
                <w:color w:val="000000" w:themeColor="text1"/>
                <w:sz w:val="24"/>
              </w:rPr>
            </w:pPr>
            <w:r>
              <w:rPr>
                <w:rFonts w:ascii="宋体" w:hAnsi="宋体" w:cs="宋体"/>
                <w:color w:val="000000" w:themeColor="text1"/>
                <w:sz w:val="24"/>
              </w:rPr>
              <w:t>本标准所引用的已发行的文件。</w:t>
            </w:r>
          </w:p>
        </w:tc>
      </w:tr>
      <w:tr w:rsidR="00CD594C" w14:paraId="5A2CD179" w14:textId="77777777">
        <w:tc>
          <w:tcPr>
            <w:tcW w:w="942" w:type="dxa"/>
            <w:vAlign w:val="center"/>
          </w:tcPr>
          <w:p w14:paraId="494AFE59" w14:textId="77777777" w:rsidR="00CD594C" w:rsidRDefault="009F6841">
            <w:pPr>
              <w:jc w:val="center"/>
              <w:rPr>
                <w:rFonts w:ascii="宋体" w:hAnsi="宋体" w:cs="宋体" w:hint="eastAsia"/>
                <w:color w:val="000000" w:themeColor="text1"/>
                <w:sz w:val="24"/>
              </w:rPr>
            </w:pPr>
            <w:r>
              <w:rPr>
                <w:rFonts w:ascii="宋体" w:hAnsi="宋体" w:cs="宋体" w:hint="eastAsia"/>
                <w:color w:val="000000" w:themeColor="text1"/>
                <w:sz w:val="24"/>
              </w:rPr>
              <w:t>3</w:t>
            </w:r>
          </w:p>
        </w:tc>
        <w:tc>
          <w:tcPr>
            <w:tcW w:w="2138" w:type="dxa"/>
            <w:vAlign w:val="center"/>
          </w:tcPr>
          <w:p w14:paraId="5D0C65AF" w14:textId="77777777" w:rsidR="00CD594C" w:rsidRDefault="009F6841">
            <w:pPr>
              <w:jc w:val="center"/>
              <w:rPr>
                <w:rFonts w:ascii="宋体" w:hAnsi="宋体" w:cs="宋体" w:hint="eastAsia"/>
                <w:color w:val="000000" w:themeColor="text1"/>
                <w:sz w:val="24"/>
              </w:rPr>
            </w:pPr>
            <w:r>
              <w:rPr>
                <w:rFonts w:ascii="宋体" w:hAnsi="宋体" w:cs="宋体" w:hint="eastAsia"/>
                <w:color w:val="000000" w:themeColor="text1"/>
                <w:sz w:val="24"/>
              </w:rPr>
              <w:t>术语和定义</w:t>
            </w:r>
          </w:p>
        </w:tc>
        <w:tc>
          <w:tcPr>
            <w:tcW w:w="5442" w:type="dxa"/>
          </w:tcPr>
          <w:p w14:paraId="3FA5E41C" w14:textId="77777777" w:rsidR="00CD594C" w:rsidRDefault="009F6841">
            <w:pPr>
              <w:rPr>
                <w:rFonts w:ascii="宋体" w:hAnsi="宋体" w:cs="宋体" w:hint="eastAsia"/>
                <w:color w:val="000000" w:themeColor="text1"/>
                <w:sz w:val="24"/>
              </w:rPr>
            </w:pPr>
            <w:r>
              <w:rPr>
                <w:rFonts w:ascii="宋体" w:hAnsi="宋体" w:cs="宋体" w:hint="eastAsia"/>
                <w:color w:val="000000" w:themeColor="text1"/>
                <w:sz w:val="24"/>
              </w:rPr>
              <w:t>对本标准中使用的通用术语进行解释和描述。</w:t>
            </w:r>
          </w:p>
        </w:tc>
      </w:tr>
      <w:tr w:rsidR="00CD594C" w14:paraId="11153091" w14:textId="77777777">
        <w:tc>
          <w:tcPr>
            <w:tcW w:w="942" w:type="dxa"/>
            <w:vAlign w:val="center"/>
          </w:tcPr>
          <w:p w14:paraId="046CFDDB" w14:textId="77777777" w:rsidR="00CD594C" w:rsidRDefault="009F6841">
            <w:pPr>
              <w:jc w:val="center"/>
              <w:rPr>
                <w:rFonts w:ascii="宋体" w:hAnsi="宋体" w:cs="宋体" w:hint="eastAsia"/>
                <w:color w:val="000000" w:themeColor="text1"/>
                <w:sz w:val="24"/>
              </w:rPr>
            </w:pPr>
            <w:r>
              <w:rPr>
                <w:rFonts w:ascii="宋体" w:hAnsi="宋体" w:cs="宋体" w:hint="eastAsia"/>
                <w:color w:val="000000" w:themeColor="text1"/>
                <w:sz w:val="24"/>
              </w:rPr>
              <w:t>4</w:t>
            </w:r>
          </w:p>
        </w:tc>
        <w:tc>
          <w:tcPr>
            <w:tcW w:w="2138" w:type="dxa"/>
            <w:vAlign w:val="center"/>
          </w:tcPr>
          <w:p w14:paraId="64536770" w14:textId="77777777" w:rsidR="00CD594C" w:rsidRDefault="009F6841">
            <w:pPr>
              <w:jc w:val="center"/>
              <w:rPr>
                <w:rFonts w:ascii="宋体" w:hAnsi="宋体" w:cs="宋体" w:hint="eastAsia"/>
                <w:color w:val="000000" w:themeColor="text1"/>
                <w:sz w:val="24"/>
              </w:rPr>
            </w:pPr>
            <w:r>
              <w:rPr>
                <w:rFonts w:ascii="宋体" w:hAnsi="宋体" w:cs="宋体" w:hint="eastAsia"/>
                <w:color w:val="000000" w:themeColor="text1"/>
                <w:sz w:val="24"/>
              </w:rPr>
              <w:t>资料收集</w:t>
            </w:r>
          </w:p>
        </w:tc>
        <w:tc>
          <w:tcPr>
            <w:tcW w:w="5442" w:type="dxa"/>
          </w:tcPr>
          <w:p w14:paraId="6EB42C52" w14:textId="77777777" w:rsidR="00CD594C" w:rsidRDefault="009F6841">
            <w:pPr>
              <w:rPr>
                <w:rFonts w:ascii="宋体" w:hAnsi="宋体" w:cs="宋体" w:hint="eastAsia"/>
                <w:color w:val="000000" w:themeColor="text1"/>
                <w:sz w:val="24"/>
              </w:rPr>
            </w:pPr>
            <w:r>
              <w:rPr>
                <w:rFonts w:ascii="宋体" w:hAnsi="宋体" w:cs="宋体" w:hint="eastAsia"/>
                <w:color w:val="000000" w:themeColor="text1"/>
                <w:sz w:val="24"/>
              </w:rPr>
              <w:t>明确</w:t>
            </w:r>
            <w:r>
              <w:rPr>
                <w:rFonts w:ascii="宋体" w:hAnsi="宋体" w:cs="宋体"/>
                <w:color w:val="000000" w:themeColor="text1"/>
                <w:sz w:val="24"/>
              </w:rPr>
              <w:t>极地调查监测数据整编前需要收集的</w:t>
            </w:r>
            <w:r>
              <w:rPr>
                <w:rFonts w:ascii="宋体" w:hAnsi="宋体" w:cs="宋体" w:hint="eastAsia"/>
                <w:color w:val="000000" w:themeColor="text1"/>
                <w:sz w:val="24"/>
              </w:rPr>
              <w:t>范围和要求。</w:t>
            </w:r>
          </w:p>
        </w:tc>
      </w:tr>
      <w:tr w:rsidR="00CD594C" w14:paraId="4C3759CF" w14:textId="77777777">
        <w:tc>
          <w:tcPr>
            <w:tcW w:w="942" w:type="dxa"/>
            <w:vAlign w:val="center"/>
          </w:tcPr>
          <w:p w14:paraId="74F4D801" w14:textId="77777777" w:rsidR="00CD594C" w:rsidRDefault="009F6841">
            <w:pPr>
              <w:jc w:val="center"/>
              <w:rPr>
                <w:rFonts w:ascii="宋体" w:hAnsi="宋体" w:cs="宋体" w:hint="eastAsia"/>
                <w:color w:val="000000" w:themeColor="text1"/>
                <w:sz w:val="24"/>
              </w:rPr>
            </w:pPr>
            <w:r>
              <w:rPr>
                <w:rFonts w:ascii="宋体" w:hAnsi="宋体" w:cs="宋体" w:hint="eastAsia"/>
                <w:color w:val="000000" w:themeColor="text1"/>
                <w:sz w:val="24"/>
              </w:rPr>
              <w:t>5</w:t>
            </w:r>
          </w:p>
        </w:tc>
        <w:tc>
          <w:tcPr>
            <w:tcW w:w="2138" w:type="dxa"/>
            <w:vAlign w:val="center"/>
          </w:tcPr>
          <w:p w14:paraId="700F9A71" w14:textId="77777777" w:rsidR="00CD594C" w:rsidRDefault="009F6841">
            <w:pPr>
              <w:jc w:val="center"/>
              <w:rPr>
                <w:rFonts w:ascii="宋体" w:hAnsi="宋体" w:cs="宋体" w:hint="eastAsia"/>
                <w:color w:val="000000" w:themeColor="text1"/>
                <w:sz w:val="24"/>
              </w:rPr>
            </w:pPr>
            <w:r>
              <w:rPr>
                <w:rFonts w:ascii="宋体" w:hAnsi="宋体" w:cs="宋体" w:hint="eastAsia"/>
                <w:color w:val="000000" w:themeColor="text1"/>
                <w:sz w:val="24"/>
              </w:rPr>
              <w:t>数据质量控制</w:t>
            </w:r>
          </w:p>
        </w:tc>
        <w:tc>
          <w:tcPr>
            <w:tcW w:w="5442" w:type="dxa"/>
          </w:tcPr>
          <w:p w14:paraId="21A4D976" w14:textId="77649144" w:rsidR="00CD594C" w:rsidRDefault="009F6841">
            <w:pPr>
              <w:rPr>
                <w:rFonts w:ascii="宋体" w:hAnsi="宋体" w:cs="宋体" w:hint="eastAsia"/>
                <w:color w:val="000000" w:themeColor="text1"/>
                <w:sz w:val="24"/>
              </w:rPr>
            </w:pPr>
            <w:r>
              <w:rPr>
                <w:rFonts w:ascii="宋体" w:hAnsi="宋体" w:cs="宋体" w:hint="eastAsia"/>
                <w:color w:val="000000" w:themeColor="text1"/>
                <w:sz w:val="24"/>
              </w:rPr>
              <w:t>数据质量控制部分包括一般规定、质量标识符和数据</w:t>
            </w:r>
            <w:r w:rsidR="005631C6">
              <w:rPr>
                <w:rFonts w:ascii="宋体" w:hAnsi="宋体" w:cs="宋体" w:hint="eastAsia"/>
                <w:color w:val="000000" w:themeColor="text1"/>
                <w:sz w:val="24"/>
              </w:rPr>
              <w:t>质量控制</w:t>
            </w:r>
            <w:r>
              <w:rPr>
                <w:rFonts w:ascii="宋体" w:hAnsi="宋体" w:cs="宋体" w:hint="eastAsia"/>
                <w:color w:val="000000" w:themeColor="text1"/>
                <w:sz w:val="24"/>
              </w:rPr>
              <w:t>报告。确保极地调查监测数据的准确性、一致性、完整性和可靠性。</w:t>
            </w:r>
          </w:p>
        </w:tc>
      </w:tr>
      <w:tr w:rsidR="00CD594C" w14:paraId="50AFFA48" w14:textId="77777777">
        <w:tc>
          <w:tcPr>
            <w:tcW w:w="942" w:type="dxa"/>
            <w:vAlign w:val="center"/>
          </w:tcPr>
          <w:p w14:paraId="027D4128" w14:textId="77777777" w:rsidR="00CD594C" w:rsidRDefault="009F6841">
            <w:pPr>
              <w:jc w:val="center"/>
              <w:rPr>
                <w:rFonts w:ascii="宋体" w:hAnsi="宋体" w:cs="宋体" w:hint="eastAsia"/>
                <w:color w:val="000000" w:themeColor="text1"/>
                <w:sz w:val="24"/>
              </w:rPr>
            </w:pPr>
            <w:r>
              <w:rPr>
                <w:rFonts w:ascii="宋体" w:hAnsi="宋体" w:cs="宋体" w:hint="eastAsia"/>
                <w:color w:val="000000" w:themeColor="text1"/>
                <w:sz w:val="24"/>
              </w:rPr>
              <w:t>6</w:t>
            </w:r>
          </w:p>
        </w:tc>
        <w:tc>
          <w:tcPr>
            <w:tcW w:w="2138" w:type="dxa"/>
            <w:vAlign w:val="center"/>
          </w:tcPr>
          <w:p w14:paraId="1A393EAD" w14:textId="77777777" w:rsidR="00CD594C" w:rsidRDefault="009F6841">
            <w:pPr>
              <w:jc w:val="center"/>
              <w:rPr>
                <w:rFonts w:ascii="宋体" w:hAnsi="宋体" w:cs="宋体" w:hint="eastAsia"/>
                <w:color w:val="000000" w:themeColor="text1"/>
                <w:sz w:val="24"/>
              </w:rPr>
            </w:pPr>
            <w:r>
              <w:rPr>
                <w:rFonts w:ascii="宋体" w:hAnsi="宋体" w:cs="宋体" w:hint="eastAsia"/>
                <w:color w:val="000000" w:themeColor="text1"/>
                <w:sz w:val="24"/>
              </w:rPr>
              <w:t>数据整编</w:t>
            </w:r>
          </w:p>
        </w:tc>
        <w:tc>
          <w:tcPr>
            <w:tcW w:w="5442" w:type="dxa"/>
          </w:tcPr>
          <w:p w14:paraId="21262D99" w14:textId="6A4B3765" w:rsidR="00CD594C" w:rsidRDefault="009F6841">
            <w:pPr>
              <w:rPr>
                <w:rFonts w:ascii="宋体" w:hAnsi="宋体" w:cs="宋体" w:hint="eastAsia"/>
                <w:color w:val="000000" w:themeColor="text1"/>
                <w:sz w:val="24"/>
              </w:rPr>
            </w:pPr>
            <w:r>
              <w:rPr>
                <w:rFonts w:ascii="宋体" w:hAnsi="宋体" w:cs="宋体" w:hint="eastAsia"/>
                <w:color w:val="000000" w:themeColor="text1"/>
                <w:sz w:val="24"/>
              </w:rPr>
              <w:t>数据整编部分包括一般规定、日期和时间、地理位置、特殊值的表示、文件格式、命名规范、</w:t>
            </w:r>
            <w:r w:rsidR="005631C6">
              <w:rPr>
                <w:rFonts w:ascii="宋体" w:hAnsi="宋体" w:cs="宋体" w:hint="eastAsia"/>
                <w:color w:val="000000" w:themeColor="text1"/>
                <w:sz w:val="24"/>
              </w:rPr>
              <w:t>通用</w:t>
            </w:r>
            <w:r>
              <w:rPr>
                <w:rFonts w:ascii="宋体" w:hAnsi="宋体" w:cs="宋体" w:hint="eastAsia"/>
                <w:color w:val="000000" w:themeColor="text1"/>
                <w:sz w:val="24"/>
              </w:rPr>
              <w:t>数据结构和</w:t>
            </w:r>
            <w:r w:rsidR="005631C6">
              <w:rPr>
                <w:rFonts w:ascii="宋体" w:hAnsi="宋体" w:cs="宋体" w:hint="eastAsia"/>
                <w:color w:val="000000" w:themeColor="text1"/>
                <w:sz w:val="24"/>
              </w:rPr>
              <w:t>调查要素结构</w:t>
            </w:r>
            <w:r>
              <w:rPr>
                <w:rFonts w:ascii="宋体" w:hAnsi="宋体" w:cs="宋体" w:hint="eastAsia"/>
                <w:color w:val="000000" w:themeColor="text1"/>
                <w:sz w:val="24"/>
              </w:rPr>
              <w:t>。数据整编部分是对原始调查数据进行清洗、转换和整理，以确保数据质量和可用性。</w:t>
            </w:r>
            <w:r w:rsidR="005631C6">
              <w:rPr>
                <w:rFonts w:ascii="宋体" w:hAnsi="宋体" w:cs="宋体" w:hint="eastAsia"/>
                <w:color w:val="000000" w:themeColor="text1"/>
                <w:sz w:val="24"/>
              </w:rPr>
              <w:t>本标准根据极地生物考察内容，将调查监测要素分为微生物与基因、叶绿素与生产力、浮游生物、甲壳类动物、海洋游泳动物、底</w:t>
            </w:r>
            <w:r w:rsidR="005631C6">
              <w:rPr>
                <w:rFonts w:ascii="宋体" w:hAnsi="宋体" w:cs="宋体" w:hint="eastAsia"/>
                <w:color w:val="000000" w:themeColor="text1"/>
                <w:sz w:val="24"/>
              </w:rPr>
              <w:lastRenderedPageBreak/>
              <w:t>栖生物、潮间带生物、鸟类和哺乳动物共九大类。</w:t>
            </w:r>
          </w:p>
        </w:tc>
      </w:tr>
      <w:tr w:rsidR="00CD594C" w14:paraId="12DE040E" w14:textId="77777777">
        <w:tc>
          <w:tcPr>
            <w:tcW w:w="942" w:type="dxa"/>
            <w:vAlign w:val="center"/>
          </w:tcPr>
          <w:p w14:paraId="0A2182BD" w14:textId="77777777" w:rsidR="00CD594C" w:rsidRDefault="009F6841">
            <w:pPr>
              <w:jc w:val="center"/>
              <w:rPr>
                <w:rFonts w:ascii="宋体" w:hAnsi="宋体" w:cs="宋体" w:hint="eastAsia"/>
                <w:color w:val="000000" w:themeColor="text1"/>
                <w:sz w:val="24"/>
              </w:rPr>
            </w:pPr>
            <w:r>
              <w:rPr>
                <w:rFonts w:ascii="宋体" w:hAnsi="宋体" w:cs="宋体" w:hint="eastAsia"/>
                <w:color w:val="000000" w:themeColor="text1"/>
                <w:sz w:val="24"/>
              </w:rPr>
              <w:lastRenderedPageBreak/>
              <w:t>7</w:t>
            </w:r>
          </w:p>
        </w:tc>
        <w:tc>
          <w:tcPr>
            <w:tcW w:w="2138" w:type="dxa"/>
            <w:vAlign w:val="center"/>
          </w:tcPr>
          <w:p w14:paraId="42A13353" w14:textId="77777777" w:rsidR="00CD594C" w:rsidRDefault="009F6841">
            <w:pPr>
              <w:jc w:val="center"/>
              <w:rPr>
                <w:rFonts w:ascii="宋体" w:hAnsi="宋体" w:cs="宋体" w:hint="eastAsia"/>
                <w:color w:val="000000" w:themeColor="text1"/>
                <w:sz w:val="24"/>
              </w:rPr>
            </w:pPr>
            <w:r>
              <w:rPr>
                <w:rFonts w:ascii="宋体" w:hAnsi="宋体" w:cs="宋体" w:hint="eastAsia"/>
                <w:color w:val="000000" w:themeColor="text1"/>
                <w:sz w:val="24"/>
              </w:rPr>
              <w:t>数据汇交</w:t>
            </w:r>
          </w:p>
        </w:tc>
        <w:tc>
          <w:tcPr>
            <w:tcW w:w="5442" w:type="dxa"/>
          </w:tcPr>
          <w:p w14:paraId="3D3AC680" w14:textId="77777777" w:rsidR="00CD594C" w:rsidRDefault="009F6841">
            <w:pPr>
              <w:rPr>
                <w:rFonts w:ascii="宋体" w:hAnsi="宋体" w:cs="宋体" w:hint="eastAsia"/>
                <w:color w:val="000000" w:themeColor="text1"/>
                <w:sz w:val="24"/>
              </w:rPr>
            </w:pPr>
            <w:r>
              <w:rPr>
                <w:rFonts w:ascii="宋体" w:hAnsi="宋体" w:cs="宋体" w:hint="eastAsia"/>
                <w:color w:val="000000" w:themeColor="text1"/>
                <w:sz w:val="24"/>
              </w:rPr>
              <w:t>数据汇交部分包括数据汇交内容、数据汇交清单和数据文件的组织。该部分明确了极地调查监测数据整编后需汇交的内容、规范命名格式和数据目录结构。</w:t>
            </w:r>
          </w:p>
        </w:tc>
      </w:tr>
      <w:tr w:rsidR="00CD594C" w14:paraId="31016141" w14:textId="77777777">
        <w:tc>
          <w:tcPr>
            <w:tcW w:w="942" w:type="dxa"/>
            <w:vAlign w:val="center"/>
          </w:tcPr>
          <w:p w14:paraId="6A4E419C" w14:textId="77777777" w:rsidR="00CD594C" w:rsidRDefault="009F6841">
            <w:pPr>
              <w:jc w:val="center"/>
              <w:rPr>
                <w:rFonts w:ascii="宋体" w:hAnsi="宋体" w:cs="宋体" w:hint="eastAsia"/>
                <w:color w:val="000000" w:themeColor="text1"/>
                <w:sz w:val="24"/>
              </w:rPr>
            </w:pPr>
            <w:r>
              <w:rPr>
                <w:rFonts w:ascii="宋体" w:hAnsi="宋体" w:cs="宋体" w:hint="eastAsia"/>
                <w:color w:val="000000" w:themeColor="text1"/>
                <w:sz w:val="24"/>
              </w:rPr>
              <w:t>8</w:t>
            </w:r>
          </w:p>
        </w:tc>
        <w:tc>
          <w:tcPr>
            <w:tcW w:w="2138" w:type="dxa"/>
            <w:vAlign w:val="center"/>
          </w:tcPr>
          <w:p w14:paraId="5737E42C" w14:textId="77777777" w:rsidR="00CD594C" w:rsidRDefault="009F6841">
            <w:pPr>
              <w:jc w:val="center"/>
              <w:rPr>
                <w:rFonts w:ascii="宋体" w:hAnsi="宋体" w:cs="宋体" w:hint="eastAsia"/>
                <w:color w:val="000000" w:themeColor="text1"/>
                <w:sz w:val="24"/>
              </w:rPr>
            </w:pPr>
            <w:r>
              <w:rPr>
                <w:rFonts w:ascii="宋体" w:hAnsi="宋体" w:cs="宋体" w:hint="eastAsia"/>
                <w:color w:val="000000" w:themeColor="text1"/>
                <w:sz w:val="24"/>
              </w:rPr>
              <w:t>数据审核</w:t>
            </w:r>
          </w:p>
        </w:tc>
        <w:tc>
          <w:tcPr>
            <w:tcW w:w="5442" w:type="dxa"/>
          </w:tcPr>
          <w:p w14:paraId="16395869" w14:textId="77777777" w:rsidR="00CD594C" w:rsidRDefault="009F6841">
            <w:pPr>
              <w:rPr>
                <w:rFonts w:ascii="宋体" w:hAnsi="宋体" w:cs="宋体" w:hint="eastAsia"/>
                <w:color w:val="000000" w:themeColor="text1"/>
                <w:sz w:val="24"/>
              </w:rPr>
            </w:pPr>
            <w:r>
              <w:rPr>
                <w:rFonts w:ascii="宋体" w:hAnsi="宋体" w:cs="宋体" w:hint="eastAsia"/>
                <w:color w:val="000000" w:themeColor="text1"/>
                <w:sz w:val="24"/>
              </w:rPr>
              <w:t>数据审核部分包括一般规定和审核内容。该部分明确了数据审核的完整性检查、规范性检查、准确性检查和安全性检查具体内容。</w:t>
            </w:r>
          </w:p>
        </w:tc>
      </w:tr>
    </w:tbl>
    <w:p w14:paraId="06DF7029" w14:textId="77777777" w:rsidR="00CD594C" w:rsidRDefault="00CD594C">
      <w:pPr>
        <w:spacing w:line="300" w:lineRule="auto"/>
        <w:rPr>
          <w:rFonts w:eastAsia="仿宋"/>
          <w:b/>
          <w:bCs/>
          <w:sz w:val="28"/>
          <w:szCs w:val="28"/>
        </w:rPr>
      </w:pPr>
    </w:p>
    <w:p w14:paraId="44DE89A5" w14:textId="77777777" w:rsidR="00CD594C" w:rsidRDefault="009F6841">
      <w:pPr>
        <w:pStyle w:val="1"/>
        <w:spacing w:before="156" w:after="156" w:line="360" w:lineRule="auto"/>
        <w:rPr>
          <w:rFonts w:ascii="黑体" w:eastAsia="黑体" w:hAnsi="黑体" w:hint="eastAsia"/>
          <w:sz w:val="32"/>
          <w:szCs w:val="32"/>
        </w:rPr>
      </w:pPr>
      <w:bookmarkStart w:id="4" w:name="_Toc164847525"/>
      <w:r>
        <w:rPr>
          <w:rFonts w:ascii="黑体" w:eastAsia="黑体" w:hAnsi="黑体" w:hint="eastAsia"/>
          <w:sz w:val="32"/>
          <w:szCs w:val="32"/>
        </w:rPr>
        <w:t>三、</w:t>
      </w:r>
      <w:r>
        <w:rPr>
          <w:rFonts w:ascii="黑体" w:eastAsia="黑体" w:hAnsi="黑体"/>
          <w:sz w:val="32"/>
          <w:szCs w:val="32"/>
        </w:rPr>
        <w:t>主要试验(或验证)的分析、综述报告</w:t>
      </w:r>
      <w:r>
        <w:rPr>
          <w:rFonts w:ascii="黑体" w:eastAsia="黑体" w:hAnsi="黑体" w:hint="eastAsia"/>
          <w:sz w:val="32"/>
          <w:szCs w:val="32"/>
        </w:rPr>
        <w:t>、</w:t>
      </w:r>
      <w:hyperlink r:id="rId12" w:tgtFrame="_blank" w:history="1">
        <w:r>
          <w:rPr>
            <w:rFonts w:ascii="黑体" w:eastAsia="黑体" w:hAnsi="黑体"/>
            <w:sz w:val="32"/>
            <w:szCs w:val="32"/>
          </w:rPr>
          <w:t>技术经济论证</w:t>
        </w:r>
      </w:hyperlink>
      <w:r>
        <w:rPr>
          <w:rFonts w:ascii="黑体" w:eastAsia="黑体" w:hAnsi="黑体" w:hint="eastAsia"/>
          <w:sz w:val="32"/>
          <w:szCs w:val="32"/>
        </w:rPr>
        <w:t>及</w:t>
      </w:r>
      <w:r>
        <w:rPr>
          <w:rFonts w:ascii="黑体" w:eastAsia="黑体" w:hAnsi="黑体"/>
          <w:sz w:val="32"/>
          <w:szCs w:val="32"/>
        </w:rPr>
        <w:t>预期的</w:t>
      </w:r>
      <w:hyperlink r:id="rId13" w:tgtFrame="_blank" w:history="1">
        <w:r>
          <w:rPr>
            <w:rFonts w:ascii="黑体" w:eastAsia="黑体" w:hAnsi="黑体"/>
            <w:sz w:val="32"/>
            <w:szCs w:val="32"/>
          </w:rPr>
          <w:t>经济效果</w:t>
        </w:r>
        <w:bookmarkEnd w:id="4"/>
      </w:hyperlink>
    </w:p>
    <w:p w14:paraId="4DDDC1EA" w14:textId="77777777" w:rsidR="001D7017" w:rsidRDefault="001258B6">
      <w:pPr>
        <w:ind w:firstLineChars="200" w:firstLine="560"/>
        <w:rPr>
          <w:rFonts w:ascii="仿宋" w:eastAsia="仿宋" w:hAnsi="仿宋" w:hint="eastAsia"/>
          <w:sz w:val="28"/>
          <w:szCs w:val="28"/>
        </w:rPr>
      </w:pPr>
      <w:r>
        <w:rPr>
          <w:rFonts w:ascii="仿宋" w:eastAsia="仿宋" w:hAnsi="仿宋" w:hint="eastAsia"/>
          <w:sz w:val="28"/>
          <w:szCs w:val="28"/>
        </w:rPr>
        <w:t>本标准规范了极地生物</w:t>
      </w:r>
      <w:r w:rsidR="001D7017">
        <w:rPr>
          <w:rFonts w:ascii="仿宋" w:eastAsia="仿宋" w:hAnsi="仿宋" w:hint="eastAsia"/>
          <w:sz w:val="28"/>
          <w:szCs w:val="28"/>
        </w:rPr>
        <w:t>考察数据</w:t>
      </w:r>
      <w:r>
        <w:rPr>
          <w:rFonts w:ascii="仿宋" w:eastAsia="仿宋" w:hAnsi="仿宋" w:hint="eastAsia"/>
          <w:sz w:val="28"/>
          <w:szCs w:val="28"/>
        </w:rPr>
        <w:t>的汇交和质量控制，</w:t>
      </w:r>
      <w:r w:rsidR="001D7017" w:rsidRPr="001D7017">
        <w:rPr>
          <w:rFonts w:ascii="仿宋" w:eastAsia="仿宋" w:hAnsi="仿宋" w:hint="eastAsia"/>
          <w:sz w:val="28"/>
          <w:szCs w:val="28"/>
        </w:rPr>
        <w:t>标准化的数据汇交流程有助于提高数据的可用性和可访问性，使得数据能够更快速地被分析和应用，从而提升数据的经济价值</w:t>
      </w:r>
      <w:r w:rsidR="001D7017">
        <w:rPr>
          <w:rFonts w:ascii="仿宋" w:eastAsia="仿宋" w:hAnsi="仿宋" w:hint="eastAsia"/>
          <w:sz w:val="28"/>
          <w:szCs w:val="28"/>
        </w:rPr>
        <w:t>。</w:t>
      </w:r>
    </w:p>
    <w:p w14:paraId="3946A5DE" w14:textId="01B2A992" w:rsidR="001D7017" w:rsidRDefault="001D7017" w:rsidP="001D7017">
      <w:pPr>
        <w:ind w:firstLineChars="200" w:firstLine="560"/>
        <w:rPr>
          <w:rFonts w:ascii="仿宋" w:eastAsia="仿宋" w:hAnsi="仿宋" w:hint="eastAsia"/>
          <w:sz w:val="28"/>
          <w:szCs w:val="28"/>
        </w:rPr>
      </w:pPr>
      <w:r w:rsidRPr="001D7017">
        <w:rPr>
          <w:rFonts w:ascii="仿宋" w:eastAsia="仿宋" w:hAnsi="仿宋" w:hint="eastAsia"/>
          <w:sz w:val="28"/>
          <w:szCs w:val="28"/>
        </w:rPr>
        <w:t>高质量的数据是科学决策和政策制定的基础。极地考察数据对于科学研究具有重要价值。标准化的汇交流程确保了数据的准确性和完整性，为科学研究提供了可靠的数据支持，推动了科学发现和技术创新</w:t>
      </w:r>
      <w:r>
        <w:rPr>
          <w:rFonts w:ascii="仿宋" w:eastAsia="仿宋" w:hAnsi="仿宋" w:hint="eastAsia"/>
          <w:sz w:val="28"/>
          <w:szCs w:val="28"/>
        </w:rPr>
        <w:t>，</w:t>
      </w:r>
      <w:r w:rsidR="001258B6">
        <w:rPr>
          <w:rFonts w:ascii="仿宋" w:eastAsia="仿宋" w:hAnsi="仿宋" w:hint="eastAsia"/>
          <w:sz w:val="28"/>
          <w:szCs w:val="28"/>
        </w:rPr>
        <w:t>对未来数据价值的发挥具有技术性支撑作用</w:t>
      </w:r>
      <w:r>
        <w:rPr>
          <w:rFonts w:ascii="仿宋" w:eastAsia="仿宋" w:hAnsi="仿宋" w:hint="eastAsia"/>
          <w:sz w:val="28"/>
          <w:szCs w:val="28"/>
        </w:rPr>
        <w:t>。</w:t>
      </w:r>
    </w:p>
    <w:p w14:paraId="604D8796" w14:textId="77777777" w:rsidR="001D7017" w:rsidRDefault="001D7017" w:rsidP="001D7017">
      <w:pPr>
        <w:ind w:firstLineChars="200" w:firstLine="560"/>
        <w:rPr>
          <w:rFonts w:ascii="仿宋" w:eastAsia="仿宋" w:hAnsi="仿宋" w:hint="eastAsia"/>
          <w:sz w:val="28"/>
          <w:szCs w:val="28"/>
        </w:rPr>
      </w:pPr>
      <w:r w:rsidRPr="001D7017">
        <w:rPr>
          <w:rFonts w:ascii="仿宋" w:eastAsia="仿宋" w:hAnsi="仿宋" w:hint="eastAsia"/>
          <w:sz w:val="28"/>
          <w:szCs w:val="28"/>
        </w:rPr>
        <w:t>极地考察数据在气候变化、环境保护、资源开发等领域具有重要应用价值。标准化的数据管理有助于推动相关产业的创新和发展</w:t>
      </w:r>
      <w:r>
        <w:rPr>
          <w:rFonts w:ascii="仿宋" w:eastAsia="仿宋" w:hAnsi="仿宋" w:hint="eastAsia"/>
          <w:sz w:val="28"/>
          <w:szCs w:val="28"/>
        </w:rPr>
        <w:t>。</w:t>
      </w:r>
    </w:p>
    <w:p w14:paraId="6781E096" w14:textId="19576DF2" w:rsidR="001D7017" w:rsidRPr="001D7017" w:rsidRDefault="001D7017" w:rsidP="001D7017">
      <w:pPr>
        <w:ind w:firstLineChars="200" w:firstLine="560"/>
        <w:rPr>
          <w:rFonts w:ascii="仿宋" w:eastAsia="仿宋" w:hAnsi="仿宋" w:hint="eastAsia"/>
          <w:sz w:val="28"/>
          <w:szCs w:val="28"/>
        </w:rPr>
      </w:pPr>
      <w:r w:rsidRPr="001D7017">
        <w:rPr>
          <w:rFonts w:ascii="仿宋" w:eastAsia="仿宋" w:hAnsi="仿宋" w:hint="eastAsia"/>
          <w:sz w:val="28"/>
          <w:szCs w:val="28"/>
        </w:rPr>
        <w:t>数据汇交标准规范还包括对数据安全的要求，有助于保护敏感数据不被滥用，维护企业和国家的经济效益和安全。</w:t>
      </w:r>
    </w:p>
    <w:p w14:paraId="305E51A8" w14:textId="07959C82" w:rsidR="001D7017" w:rsidRDefault="001D7017" w:rsidP="001D7017">
      <w:pPr>
        <w:ind w:firstLineChars="200" w:firstLine="560"/>
        <w:rPr>
          <w:rFonts w:ascii="仿宋" w:eastAsia="仿宋" w:hAnsi="仿宋" w:hint="eastAsia"/>
          <w:sz w:val="28"/>
          <w:szCs w:val="28"/>
        </w:rPr>
      </w:pPr>
      <w:r w:rsidRPr="001D7017">
        <w:rPr>
          <w:rFonts w:ascii="仿宋" w:eastAsia="仿宋" w:hAnsi="仿宋" w:hint="eastAsia"/>
          <w:sz w:val="28"/>
          <w:szCs w:val="28"/>
        </w:rPr>
        <w:t>标准化的数据汇交和管理流程需要专业的数据管理和分析人才，这有助于大数据人才的培养和发展，为数字经济提供人力资源支持</w:t>
      </w:r>
      <w:r>
        <w:rPr>
          <w:rFonts w:ascii="仿宋" w:eastAsia="仿宋" w:hAnsi="仿宋" w:hint="eastAsia"/>
          <w:sz w:val="28"/>
          <w:szCs w:val="28"/>
        </w:rPr>
        <w:t>。</w:t>
      </w:r>
    </w:p>
    <w:p w14:paraId="0A445213" w14:textId="153A8170" w:rsidR="001D7017" w:rsidRDefault="001D7017" w:rsidP="001D7017">
      <w:pPr>
        <w:ind w:firstLineChars="200" w:firstLine="560"/>
        <w:rPr>
          <w:rFonts w:ascii="仿宋" w:eastAsia="仿宋" w:hAnsi="仿宋" w:hint="eastAsia"/>
          <w:sz w:val="28"/>
          <w:szCs w:val="28"/>
        </w:rPr>
      </w:pPr>
      <w:r w:rsidRPr="001D7017">
        <w:rPr>
          <w:rFonts w:ascii="仿宋" w:eastAsia="仿宋" w:hAnsi="仿宋" w:hint="eastAsia"/>
          <w:sz w:val="28"/>
          <w:szCs w:val="28"/>
        </w:rPr>
        <w:t>综上所述，极地考察数据汇交与数据整编标准规范的建立对于提高数据利用效率、促进科学研究、支持决策制定、推动产业创新、增</w:t>
      </w:r>
      <w:r w:rsidRPr="001D7017">
        <w:rPr>
          <w:rFonts w:ascii="仿宋" w:eastAsia="仿宋" w:hAnsi="仿宋" w:hint="eastAsia"/>
          <w:sz w:val="28"/>
          <w:szCs w:val="28"/>
        </w:rPr>
        <w:lastRenderedPageBreak/>
        <w:t>强国际竞争力、保障数据安全、促进人才发展、规范市场秩序以及推动数据要素市场发展等方面都具有重要的经济意义。</w:t>
      </w:r>
    </w:p>
    <w:p w14:paraId="1FC9CA9B" w14:textId="77777777" w:rsidR="00CD594C" w:rsidRDefault="009F6841">
      <w:pPr>
        <w:pStyle w:val="1"/>
        <w:spacing w:before="156" w:after="156" w:line="360" w:lineRule="auto"/>
        <w:rPr>
          <w:rFonts w:ascii="黑体" w:eastAsia="黑体" w:hAnsi="黑体" w:hint="eastAsia"/>
          <w:sz w:val="32"/>
          <w:szCs w:val="32"/>
        </w:rPr>
      </w:pPr>
      <w:bookmarkStart w:id="5" w:name="_Toc164847526"/>
      <w:r>
        <w:rPr>
          <w:rFonts w:ascii="黑体" w:eastAsia="黑体" w:hAnsi="黑体" w:hint="eastAsia"/>
          <w:sz w:val="32"/>
          <w:szCs w:val="32"/>
        </w:rPr>
        <w:t>四、</w:t>
      </w:r>
      <w:hyperlink r:id="rId14" w:tgtFrame="_blank" w:history="1">
        <w:r>
          <w:rPr>
            <w:rFonts w:ascii="黑体" w:eastAsia="黑体" w:hAnsi="黑体"/>
            <w:sz w:val="32"/>
            <w:szCs w:val="32"/>
          </w:rPr>
          <w:t>采用国际标准</w:t>
        </w:r>
      </w:hyperlink>
      <w:r>
        <w:rPr>
          <w:rFonts w:ascii="黑体" w:eastAsia="黑体" w:hAnsi="黑体"/>
          <w:sz w:val="32"/>
          <w:szCs w:val="32"/>
        </w:rPr>
        <w:t>和</w:t>
      </w:r>
      <w:hyperlink r:id="rId15" w:tgtFrame="_blank" w:history="1">
        <w:r>
          <w:rPr>
            <w:rFonts w:ascii="黑体" w:eastAsia="黑体" w:hAnsi="黑体"/>
            <w:sz w:val="32"/>
            <w:szCs w:val="32"/>
          </w:rPr>
          <w:t>国外先进标准</w:t>
        </w:r>
      </w:hyperlink>
      <w:r>
        <w:rPr>
          <w:rFonts w:ascii="黑体" w:eastAsia="黑体" w:hAnsi="黑体"/>
          <w:sz w:val="32"/>
          <w:szCs w:val="32"/>
        </w:rPr>
        <w:t>的</w:t>
      </w:r>
      <w:r>
        <w:rPr>
          <w:rFonts w:ascii="黑体" w:eastAsia="黑体" w:hAnsi="黑体" w:hint="eastAsia"/>
          <w:sz w:val="32"/>
          <w:szCs w:val="32"/>
        </w:rPr>
        <w:t>情况</w:t>
      </w:r>
      <w:bookmarkEnd w:id="5"/>
    </w:p>
    <w:p w14:paraId="1B6E70E8" w14:textId="77777777" w:rsidR="00CD594C" w:rsidRDefault="009F6841">
      <w:pPr>
        <w:spacing w:line="360" w:lineRule="auto"/>
        <w:ind w:firstLineChars="200" w:firstLine="560"/>
        <w:rPr>
          <w:rFonts w:ascii="仿宋" w:eastAsia="仿宋" w:hAnsi="仿宋" w:hint="eastAsia"/>
          <w:sz w:val="28"/>
          <w:szCs w:val="28"/>
        </w:rPr>
      </w:pPr>
      <w:bookmarkStart w:id="6" w:name="_Toc359920599"/>
      <w:r>
        <w:rPr>
          <w:rFonts w:ascii="仿宋" w:eastAsia="仿宋" w:hAnsi="仿宋" w:hint="eastAsia"/>
          <w:sz w:val="28"/>
          <w:szCs w:val="28"/>
        </w:rPr>
        <w:t>无。</w:t>
      </w:r>
    </w:p>
    <w:p w14:paraId="76EE2A87" w14:textId="77777777" w:rsidR="00CD594C" w:rsidRDefault="009F6841">
      <w:pPr>
        <w:pStyle w:val="1"/>
        <w:spacing w:before="156" w:after="156" w:line="360" w:lineRule="auto"/>
        <w:rPr>
          <w:rFonts w:ascii="黑体" w:eastAsia="黑体" w:hAnsi="黑体" w:hint="eastAsia"/>
          <w:sz w:val="32"/>
          <w:szCs w:val="32"/>
        </w:rPr>
      </w:pPr>
      <w:bookmarkStart w:id="7" w:name="_Toc164847527"/>
      <w:r>
        <w:rPr>
          <w:rFonts w:ascii="黑体" w:eastAsia="黑体" w:hAnsi="黑体" w:hint="eastAsia"/>
          <w:sz w:val="32"/>
          <w:szCs w:val="32"/>
        </w:rPr>
        <w:t>五、</w:t>
      </w:r>
      <w:r>
        <w:rPr>
          <w:rFonts w:ascii="黑体" w:eastAsia="黑体" w:hAnsi="黑体"/>
          <w:sz w:val="32"/>
          <w:szCs w:val="32"/>
        </w:rPr>
        <w:t>与有关的现行法律、法规和强制性标准的关系</w:t>
      </w:r>
      <w:bookmarkEnd w:id="6"/>
      <w:bookmarkEnd w:id="7"/>
    </w:p>
    <w:p w14:paraId="29E26A5D" w14:textId="77777777" w:rsidR="00CD594C" w:rsidRDefault="009F6841">
      <w:pPr>
        <w:ind w:firstLineChars="200" w:firstLine="560"/>
        <w:rPr>
          <w:rFonts w:ascii="仿宋_GB2312" w:eastAsia="仿宋_GB2312" w:hAnsi="宋体"/>
          <w:sz w:val="28"/>
          <w:szCs w:val="28"/>
        </w:rPr>
      </w:pPr>
      <w:r>
        <w:rPr>
          <w:rFonts w:ascii="仿宋_GB2312" w:eastAsia="仿宋_GB2312" w:hAnsi="宋体" w:hint="eastAsia"/>
          <w:sz w:val="28"/>
          <w:szCs w:val="28"/>
        </w:rPr>
        <w:t>本标准与有关的现行法律、法规不相抵触。</w:t>
      </w:r>
    </w:p>
    <w:p w14:paraId="6E174C39" w14:textId="77777777" w:rsidR="00CD594C" w:rsidRDefault="009F6841">
      <w:pPr>
        <w:ind w:firstLineChars="200" w:firstLine="560"/>
        <w:rPr>
          <w:rFonts w:ascii="仿宋_GB2312" w:eastAsia="仿宋_GB2312" w:hAnsi="宋体"/>
          <w:sz w:val="28"/>
          <w:szCs w:val="28"/>
        </w:rPr>
      </w:pPr>
      <w:r>
        <w:rPr>
          <w:rFonts w:ascii="仿宋_GB2312" w:eastAsia="仿宋_GB2312" w:hAnsi="宋体" w:hint="eastAsia"/>
          <w:sz w:val="28"/>
          <w:szCs w:val="28"/>
        </w:rPr>
        <w:t>本标准相关要求涉及的标准均为推荐性的。</w:t>
      </w:r>
    </w:p>
    <w:p w14:paraId="0ED409C4" w14:textId="77777777" w:rsidR="00CD594C" w:rsidRDefault="009F6841">
      <w:pPr>
        <w:pStyle w:val="1"/>
        <w:spacing w:before="156" w:after="156" w:line="360" w:lineRule="auto"/>
        <w:rPr>
          <w:rFonts w:ascii="黑体" w:eastAsia="黑体" w:hAnsi="黑体" w:hint="eastAsia"/>
          <w:sz w:val="32"/>
          <w:szCs w:val="32"/>
        </w:rPr>
      </w:pPr>
      <w:bookmarkStart w:id="8" w:name="_Toc164847528"/>
      <w:r>
        <w:rPr>
          <w:rFonts w:ascii="黑体" w:eastAsia="黑体" w:hAnsi="黑体" w:hint="eastAsia"/>
          <w:sz w:val="32"/>
          <w:szCs w:val="32"/>
        </w:rPr>
        <w:t>六、</w:t>
      </w:r>
      <w:r>
        <w:rPr>
          <w:rFonts w:ascii="黑体" w:eastAsia="黑体" w:hAnsi="黑体"/>
          <w:sz w:val="32"/>
          <w:szCs w:val="32"/>
        </w:rPr>
        <w:t>重大分歧意见的处理经过和依据</w:t>
      </w:r>
      <w:bookmarkEnd w:id="8"/>
    </w:p>
    <w:p w14:paraId="77875CC5" w14:textId="77777777" w:rsidR="00CD594C" w:rsidRDefault="009F6841">
      <w:pPr>
        <w:spacing w:line="360" w:lineRule="auto"/>
        <w:ind w:firstLineChars="200" w:firstLine="560"/>
        <w:rPr>
          <w:rFonts w:ascii="仿宋" w:eastAsia="仿宋" w:hAnsi="仿宋" w:hint="eastAsia"/>
          <w:sz w:val="28"/>
          <w:szCs w:val="28"/>
        </w:rPr>
      </w:pPr>
      <w:r>
        <w:rPr>
          <w:rFonts w:ascii="仿宋" w:eastAsia="仿宋" w:hAnsi="仿宋"/>
          <w:sz w:val="28"/>
          <w:szCs w:val="28"/>
        </w:rPr>
        <w:t>无重大分歧意见。</w:t>
      </w:r>
    </w:p>
    <w:p w14:paraId="1EFEF717" w14:textId="77777777" w:rsidR="00CD594C" w:rsidRDefault="009F6841">
      <w:pPr>
        <w:pStyle w:val="1"/>
        <w:spacing w:before="156" w:after="156" w:line="360" w:lineRule="auto"/>
        <w:rPr>
          <w:rFonts w:ascii="黑体" w:eastAsia="黑体" w:hAnsi="黑体" w:hint="eastAsia"/>
          <w:sz w:val="32"/>
          <w:szCs w:val="32"/>
        </w:rPr>
      </w:pPr>
      <w:bookmarkStart w:id="9" w:name="_Toc359920601"/>
      <w:bookmarkStart w:id="10" w:name="_Toc164847529"/>
      <w:r>
        <w:rPr>
          <w:rFonts w:ascii="黑体" w:eastAsia="黑体" w:hAnsi="黑体" w:hint="eastAsia"/>
          <w:sz w:val="32"/>
          <w:szCs w:val="32"/>
        </w:rPr>
        <w:t>七、标准性质的建议</w:t>
      </w:r>
      <w:bookmarkEnd w:id="9"/>
      <w:bookmarkEnd w:id="10"/>
    </w:p>
    <w:p w14:paraId="3659FB35" w14:textId="77777777" w:rsidR="00CD594C" w:rsidRDefault="009F6841">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本标准是针对</w:t>
      </w:r>
      <w:r w:rsidRPr="00CB5630">
        <w:rPr>
          <w:rFonts w:ascii="仿宋" w:eastAsia="仿宋" w:hAnsi="仿宋" w:hint="eastAsia"/>
          <w:sz w:val="28"/>
          <w:szCs w:val="28"/>
        </w:rPr>
        <w:t>极地考察生物调查监测数据</w:t>
      </w:r>
      <w:r>
        <w:rPr>
          <w:rFonts w:ascii="仿宋" w:eastAsia="仿宋" w:hAnsi="仿宋" w:hint="eastAsia"/>
          <w:sz w:val="28"/>
          <w:szCs w:val="28"/>
        </w:rPr>
        <w:t>制定的统一标准，建议本标准作为海洋行业的推荐性标准，并在今后的工作中贯彻实施。</w:t>
      </w:r>
    </w:p>
    <w:p w14:paraId="3506EF87" w14:textId="77777777" w:rsidR="00CD594C" w:rsidRDefault="009F6841">
      <w:pPr>
        <w:pStyle w:val="1"/>
        <w:spacing w:before="156" w:after="156" w:line="360" w:lineRule="auto"/>
        <w:rPr>
          <w:rFonts w:ascii="黑体" w:eastAsia="黑体" w:hAnsi="黑体" w:hint="eastAsia"/>
          <w:sz w:val="32"/>
          <w:szCs w:val="32"/>
        </w:rPr>
      </w:pPr>
      <w:bookmarkStart w:id="11" w:name="_Toc164847530"/>
      <w:r>
        <w:rPr>
          <w:rFonts w:ascii="黑体" w:eastAsia="黑体" w:hAnsi="黑体" w:hint="eastAsia"/>
          <w:sz w:val="32"/>
          <w:szCs w:val="32"/>
        </w:rPr>
        <w:t>八、</w:t>
      </w:r>
      <w:r>
        <w:rPr>
          <w:rFonts w:ascii="黑体" w:eastAsia="黑体" w:hAnsi="黑体"/>
          <w:sz w:val="32"/>
          <w:szCs w:val="32"/>
        </w:rPr>
        <w:t>贯彻标准的要求和建议措施</w:t>
      </w:r>
      <w:bookmarkEnd w:id="11"/>
    </w:p>
    <w:p w14:paraId="661FEEA0" w14:textId="77777777" w:rsidR="00CD594C" w:rsidRDefault="009F6841">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建议标准发布后，由全国海洋标准化技术委员会提请自然资源部办公厅适时发布贯标通知，推动该行业标准的贯彻实施。</w:t>
      </w:r>
    </w:p>
    <w:p w14:paraId="72124F22" w14:textId="77777777" w:rsidR="00CD594C" w:rsidRDefault="009F6841">
      <w:pPr>
        <w:pStyle w:val="1"/>
        <w:spacing w:before="156" w:after="156" w:line="360" w:lineRule="auto"/>
        <w:rPr>
          <w:rFonts w:ascii="黑体" w:eastAsia="黑体" w:hAnsi="黑体" w:hint="eastAsia"/>
          <w:sz w:val="32"/>
          <w:szCs w:val="32"/>
        </w:rPr>
      </w:pPr>
      <w:bookmarkStart w:id="12" w:name="_Toc164847531"/>
      <w:r>
        <w:rPr>
          <w:rFonts w:ascii="黑体" w:eastAsia="黑体" w:hAnsi="黑体" w:hint="eastAsia"/>
          <w:sz w:val="32"/>
          <w:szCs w:val="32"/>
        </w:rPr>
        <w:t>九、</w:t>
      </w:r>
      <w:r>
        <w:rPr>
          <w:rFonts w:ascii="黑体" w:eastAsia="黑体" w:hAnsi="黑体"/>
          <w:sz w:val="32"/>
          <w:szCs w:val="32"/>
        </w:rPr>
        <w:t>废止现行有关标准的建议</w:t>
      </w:r>
      <w:bookmarkEnd w:id="12"/>
    </w:p>
    <w:p w14:paraId="4372B17B" w14:textId="77777777" w:rsidR="00CD594C" w:rsidRDefault="009F6841">
      <w:pPr>
        <w:spacing w:line="360" w:lineRule="auto"/>
        <w:ind w:firstLineChars="200" w:firstLine="560"/>
        <w:rPr>
          <w:rFonts w:ascii="仿宋" w:eastAsia="仿宋" w:hAnsi="仿宋" w:hint="eastAsia"/>
          <w:sz w:val="28"/>
          <w:szCs w:val="28"/>
        </w:rPr>
      </w:pPr>
      <w:r>
        <w:rPr>
          <w:rFonts w:ascii="仿宋" w:eastAsia="仿宋" w:hAnsi="仿宋"/>
          <w:sz w:val="28"/>
          <w:szCs w:val="28"/>
        </w:rPr>
        <w:t>无。</w:t>
      </w:r>
    </w:p>
    <w:p w14:paraId="722D4802" w14:textId="01EE0F85" w:rsidR="00DB2843" w:rsidRPr="00DB2843" w:rsidRDefault="009F6841" w:rsidP="00DB2843">
      <w:pPr>
        <w:pStyle w:val="1"/>
        <w:spacing w:before="156" w:after="156" w:line="360" w:lineRule="auto"/>
        <w:rPr>
          <w:rFonts w:ascii="黑体" w:eastAsia="黑体" w:hAnsi="黑体" w:hint="eastAsia"/>
          <w:sz w:val="32"/>
          <w:szCs w:val="32"/>
        </w:rPr>
      </w:pPr>
      <w:bookmarkStart w:id="13" w:name="_Toc164847532"/>
      <w:r>
        <w:rPr>
          <w:rFonts w:ascii="黑体" w:eastAsia="黑体" w:hAnsi="黑体" w:hint="eastAsia"/>
          <w:sz w:val="32"/>
          <w:szCs w:val="32"/>
        </w:rPr>
        <w:t>十、</w:t>
      </w:r>
      <w:r>
        <w:rPr>
          <w:rFonts w:ascii="黑体" w:eastAsia="黑体" w:hAnsi="黑体"/>
          <w:sz w:val="32"/>
          <w:szCs w:val="32"/>
        </w:rPr>
        <w:t>其他应予说明的事项</w:t>
      </w:r>
      <w:bookmarkEnd w:id="13"/>
    </w:p>
    <w:p w14:paraId="344A7CE7" w14:textId="755002A1" w:rsidR="00DB2843" w:rsidRPr="00DB2843" w:rsidRDefault="00DB2843" w:rsidP="00DB2843">
      <w:pPr>
        <w:spacing w:line="360" w:lineRule="auto"/>
        <w:ind w:firstLineChars="200" w:firstLine="560"/>
        <w:rPr>
          <w:rFonts w:ascii="仿宋_GB2312" w:eastAsia="仿宋_GB2312" w:hAnsi="仿宋"/>
          <w:sz w:val="28"/>
          <w:szCs w:val="28"/>
        </w:rPr>
      </w:pPr>
      <w:bookmarkStart w:id="14" w:name="_Hlk201668784"/>
      <w:r w:rsidRPr="00DB2843">
        <w:rPr>
          <w:rFonts w:ascii="仿宋_GB2312" w:eastAsia="仿宋_GB2312" w:hAnsi="仿宋" w:hint="eastAsia"/>
          <w:sz w:val="28"/>
          <w:szCs w:val="28"/>
        </w:rPr>
        <w:t>关于标准名称变更的说明</w:t>
      </w:r>
      <w:r>
        <w:rPr>
          <w:rFonts w:ascii="仿宋_GB2312" w:eastAsia="仿宋_GB2312" w:hAnsi="仿宋" w:hint="eastAsia"/>
          <w:sz w:val="28"/>
          <w:szCs w:val="28"/>
        </w:rPr>
        <w:t>。</w:t>
      </w:r>
    </w:p>
    <w:p w14:paraId="13174952" w14:textId="0F44D9C6" w:rsidR="00DB2843" w:rsidRPr="00DB2843" w:rsidRDefault="00DB2843" w:rsidP="00DB2843">
      <w:pPr>
        <w:spacing w:line="360" w:lineRule="auto"/>
        <w:ind w:firstLineChars="200" w:firstLine="560"/>
        <w:rPr>
          <w:rFonts w:ascii="仿宋_GB2312" w:eastAsia="仿宋_GB2312" w:hAnsi="仿宋"/>
          <w:sz w:val="28"/>
          <w:szCs w:val="28"/>
        </w:rPr>
      </w:pPr>
      <w:r w:rsidRPr="00DB2843">
        <w:rPr>
          <w:rFonts w:ascii="仿宋_GB2312" w:eastAsia="仿宋_GB2312" w:hAnsi="仿宋" w:hint="eastAsia"/>
          <w:sz w:val="28"/>
          <w:szCs w:val="28"/>
        </w:rPr>
        <w:lastRenderedPageBreak/>
        <w:t>本团体标准在编制过程中，经编制组充分研讨并征求相关专家意见，对标准名称进行了调整，具体变更情况如下：</w:t>
      </w:r>
    </w:p>
    <w:p w14:paraId="5BB204F9" w14:textId="0985B147" w:rsidR="00DB2843" w:rsidRPr="00DB2843" w:rsidRDefault="00DB2843" w:rsidP="00DB2843">
      <w:pPr>
        <w:spacing w:line="360" w:lineRule="auto"/>
        <w:ind w:firstLineChars="200" w:firstLine="560"/>
        <w:rPr>
          <w:rFonts w:ascii="仿宋_GB2312" w:eastAsia="仿宋_GB2312" w:hAnsi="仿宋"/>
          <w:sz w:val="28"/>
          <w:szCs w:val="28"/>
        </w:rPr>
      </w:pPr>
      <w:r w:rsidRPr="00DB2843">
        <w:rPr>
          <w:rFonts w:ascii="仿宋_GB2312" w:eastAsia="仿宋_GB2312" w:hAnsi="仿宋" w:hint="eastAsia"/>
          <w:sz w:val="28"/>
          <w:szCs w:val="28"/>
        </w:rPr>
        <w:t>原名称：《极地生物调查监测数据整编与汇交技术规范》</w:t>
      </w:r>
      <w:r>
        <w:rPr>
          <w:rFonts w:ascii="仿宋_GB2312" w:eastAsia="仿宋_GB2312" w:hAnsi="仿宋" w:hint="eastAsia"/>
          <w:sz w:val="28"/>
          <w:szCs w:val="28"/>
        </w:rPr>
        <w:t>，</w:t>
      </w:r>
      <w:r w:rsidRPr="00DB2843">
        <w:rPr>
          <w:rFonts w:ascii="仿宋_GB2312" w:eastAsia="仿宋_GB2312" w:hAnsi="仿宋" w:hint="eastAsia"/>
          <w:sz w:val="28"/>
          <w:szCs w:val="28"/>
        </w:rPr>
        <w:t>变更后名称：《极地生物调查监测数据汇交技术规范》</w:t>
      </w:r>
      <w:r>
        <w:rPr>
          <w:rFonts w:ascii="仿宋_GB2312" w:eastAsia="仿宋_GB2312" w:hAnsi="仿宋" w:hint="eastAsia"/>
          <w:sz w:val="28"/>
          <w:szCs w:val="28"/>
        </w:rPr>
        <w:t>。</w:t>
      </w:r>
    </w:p>
    <w:p w14:paraId="2767738B" w14:textId="33563584" w:rsidR="00DB2843" w:rsidRPr="00DB2843" w:rsidRDefault="00DB2843" w:rsidP="00DB2843">
      <w:pPr>
        <w:spacing w:line="360" w:lineRule="auto"/>
        <w:ind w:firstLineChars="200" w:firstLine="560"/>
        <w:rPr>
          <w:rFonts w:ascii="仿宋_GB2312" w:eastAsia="仿宋_GB2312" w:hAnsi="仿宋"/>
          <w:sz w:val="28"/>
          <w:szCs w:val="28"/>
        </w:rPr>
      </w:pPr>
      <w:r w:rsidRPr="00DB2843">
        <w:rPr>
          <w:rFonts w:ascii="仿宋_GB2312" w:eastAsia="仿宋_GB2312" w:hAnsi="仿宋" w:hint="eastAsia"/>
          <w:sz w:val="28"/>
          <w:szCs w:val="28"/>
        </w:rPr>
        <w:t>变更原因及依据：原名称中“整编与汇交”的表述可能引发对标准适用范围的歧义理解。“整编”通常包含数据清洗、格式统一、质量控制等数据处理环节，而“汇交”则侧重于数据提交与共享流程。经论证，本标准的核心目标是为极地生物调查监测数据的汇交环节提供技术指引，而非涵盖数据全生命周期管理。因此，删除“整编”可更精准界定标准适用范围，避免与数据处理相关标准产生重叠。标准名称调整后，以“汇交”为关键词直接体现其核心价值，即规范极地生物数据提交的流程、格式、质量要求及管理机制。这一变更有助于使用者快速明确标准用途，提升标准在极地科研数据共享、国际合作及政策落实中的实施效率。</w:t>
      </w:r>
    </w:p>
    <w:p w14:paraId="487B2349" w14:textId="223414FA" w:rsidR="00CD594C" w:rsidRDefault="00DB2843" w:rsidP="00DB2843">
      <w:pPr>
        <w:spacing w:line="360" w:lineRule="auto"/>
        <w:ind w:firstLineChars="200" w:firstLine="560"/>
        <w:rPr>
          <w:rFonts w:ascii="仿宋_GB2312" w:eastAsia="仿宋_GB2312" w:hAnsi="仿宋"/>
          <w:sz w:val="28"/>
          <w:szCs w:val="28"/>
        </w:rPr>
      </w:pPr>
      <w:r w:rsidRPr="00DB2843">
        <w:rPr>
          <w:rFonts w:ascii="仿宋_GB2312" w:eastAsia="仿宋_GB2312" w:hAnsi="仿宋" w:hint="eastAsia"/>
          <w:sz w:val="28"/>
          <w:szCs w:val="28"/>
        </w:rPr>
        <w:t>本次名称调整不涉及标准技术内容的实质性修改，仅通过名称优化提升标准的针对性和可操作性。标准名称变更后，技术内容与适用范围更加清晰，有助于提升标准的适用性和行业认可度，为极地生物调查监测数据的规范化汇交提供有力支撑。</w:t>
      </w:r>
      <w:bookmarkEnd w:id="14"/>
    </w:p>
    <w:sectPr w:rsidR="00CD594C">
      <w:headerReference w:type="even" r:id="rId16"/>
      <w:headerReference w:type="default" r:id="rId17"/>
      <w:footerReference w:type="default" r:id="rId1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A9D2C" w14:textId="77777777" w:rsidR="00D8489B" w:rsidRDefault="00D8489B">
      <w:r>
        <w:separator/>
      </w:r>
    </w:p>
  </w:endnote>
  <w:endnote w:type="continuationSeparator" w:id="0">
    <w:p w14:paraId="6F1A43FD" w14:textId="77777777" w:rsidR="00D8489B" w:rsidRDefault="00D8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43ABE" w14:textId="77777777" w:rsidR="00CD594C" w:rsidRDefault="009F6841">
    <w:pPr>
      <w:pStyle w:val="ad"/>
      <w:framePr w:wrap="around" w:vAnchor="text" w:hAnchor="margin" w:xAlign="outside" w:y="1"/>
      <w:rPr>
        <w:rStyle w:val="af6"/>
      </w:rPr>
    </w:pPr>
    <w:r>
      <w:fldChar w:fldCharType="begin"/>
    </w:r>
    <w:r>
      <w:rPr>
        <w:rStyle w:val="af6"/>
      </w:rPr>
      <w:instrText xml:space="preserve">PAGE  </w:instrText>
    </w:r>
    <w:r>
      <w:fldChar w:fldCharType="end"/>
    </w:r>
  </w:p>
  <w:p w14:paraId="139E4DF0" w14:textId="77777777" w:rsidR="00CD594C" w:rsidRDefault="00CD594C">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154D9" w14:textId="77777777" w:rsidR="00CD594C" w:rsidRDefault="00CD594C">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235D" w14:textId="77777777" w:rsidR="00CD594C" w:rsidRDefault="00CD594C">
    <w:pPr>
      <w:pStyle w:val="ad"/>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7C6B" w14:textId="77777777" w:rsidR="00CD594C" w:rsidRDefault="009F6841">
    <w:pPr>
      <w:pStyle w:val="ad"/>
      <w:jc w:val="center"/>
    </w:pPr>
    <w:r>
      <w:fldChar w:fldCharType="begin"/>
    </w:r>
    <w:r>
      <w:instrText>PAGE   \* MERGEFORMAT</w:instrText>
    </w:r>
    <w:r>
      <w:fldChar w:fldCharType="separate"/>
    </w:r>
    <w:r>
      <w:rPr>
        <w:lang w:val="zh-CN"/>
      </w:rPr>
      <w:t>7</w:t>
    </w:r>
    <w:r>
      <w:fldChar w:fldCharType="end"/>
    </w:r>
  </w:p>
  <w:p w14:paraId="055221BD" w14:textId="77777777" w:rsidR="00CD594C" w:rsidRDefault="00CD594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6206F" w14:textId="77777777" w:rsidR="00D8489B" w:rsidRDefault="00D8489B">
      <w:r>
        <w:separator/>
      </w:r>
    </w:p>
  </w:footnote>
  <w:footnote w:type="continuationSeparator" w:id="0">
    <w:p w14:paraId="0F72C321" w14:textId="77777777" w:rsidR="00D8489B" w:rsidRDefault="00D84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6531" w14:textId="77777777" w:rsidR="00CD594C" w:rsidRDefault="00CD594C">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9659" w14:textId="77777777" w:rsidR="00CD594C" w:rsidRDefault="00CD594C">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18BE3" w14:textId="77777777" w:rsidR="00CD594C" w:rsidRDefault="00CD594C">
    <w:pPr>
      <w:pStyle w:val="af"/>
      <w:pBdr>
        <w:bottom w:val="none" w:sz="0" w:space="0" w:color="auto"/>
      </w:pBdr>
    </w:pPr>
  </w:p>
  <w:p w14:paraId="20F052D1" w14:textId="77777777" w:rsidR="00CD594C" w:rsidRDefault="00CD59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E160D"/>
    <w:multiLevelType w:val="multilevel"/>
    <w:tmpl w:val="184E160D"/>
    <w:lvl w:ilvl="0">
      <w:start w:val="1"/>
      <w:numFmt w:val="japaneseCounting"/>
      <w:pStyle w:val="a"/>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7858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39"/>
    <w:rsid w:val="00000FC5"/>
    <w:rsid w:val="000017C4"/>
    <w:rsid w:val="000029E2"/>
    <w:rsid w:val="00006120"/>
    <w:rsid w:val="000061A5"/>
    <w:rsid w:val="00007324"/>
    <w:rsid w:val="0000772F"/>
    <w:rsid w:val="000102AE"/>
    <w:rsid w:val="00010CCE"/>
    <w:rsid w:val="00011CA5"/>
    <w:rsid w:val="000133D1"/>
    <w:rsid w:val="00014CD5"/>
    <w:rsid w:val="00020888"/>
    <w:rsid w:val="00020CBD"/>
    <w:rsid w:val="00021951"/>
    <w:rsid w:val="00021ECB"/>
    <w:rsid w:val="0002727D"/>
    <w:rsid w:val="0003007E"/>
    <w:rsid w:val="00030C57"/>
    <w:rsid w:val="000310B3"/>
    <w:rsid w:val="00033055"/>
    <w:rsid w:val="00033BD8"/>
    <w:rsid w:val="00034F8C"/>
    <w:rsid w:val="00035516"/>
    <w:rsid w:val="00035B34"/>
    <w:rsid w:val="0003654A"/>
    <w:rsid w:val="00036E06"/>
    <w:rsid w:val="00036E10"/>
    <w:rsid w:val="00040FED"/>
    <w:rsid w:val="00042D84"/>
    <w:rsid w:val="00042F7F"/>
    <w:rsid w:val="00043AF5"/>
    <w:rsid w:val="00044B59"/>
    <w:rsid w:val="00045139"/>
    <w:rsid w:val="0004747A"/>
    <w:rsid w:val="0005001A"/>
    <w:rsid w:val="00053592"/>
    <w:rsid w:val="0005410F"/>
    <w:rsid w:val="0005435D"/>
    <w:rsid w:val="00055578"/>
    <w:rsid w:val="000568CF"/>
    <w:rsid w:val="000609A7"/>
    <w:rsid w:val="00062B66"/>
    <w:rsid w:val="0006324B"/>
    <w:rsid w:val="000633DC"/>
    <w:rsid w:val="0006400A"/>
    <w:rsid w:val="000641C0"/>
    <w:rsid w:val="000642B9"/>
    <w:rsid w:val="0006434E"/>
    <w:rsid w:val="00064C8B"/>
    <w:rsid w:val="00065042"/>
    <w:rsid w:val="0006518C"/>
    <w:rsid w:val="000662DD"/>
    <w:rsid w:val="000700C9"/>
    <w:rsid w:val="00074971"/>
    <w:rsid w:val="00074DB5"/>
    <w:rsid w:val="00075BF0"/>
    <w:rsid w:val="00077E8C"/>
    <w:rsid w:val="00080E1E"/>
    <w:rsid w:val="000831F5"/>
    <w:rsid w:val="00083BF7"/>
    <w:rsid w:val="00086AA8"/>
    <w:rsid w:val="0009058B"/>
    <w:rsid w:val="00091471"/>
    <w:rsid w:val="000914DD"/>
    <w:rsid w:val="000918FD"/>
    <w:rsid w:val="00091EE5"/>
    <w:rsid w:val="00092B3B"/>
    <w:rsid w:val="000941CC"/>
    <w:rsid w:val="00094FC8"/>
    <w:rsid w:val="00096676"/>
    <w:rsid w:val="000971F9"/>
    <w:rsid w:val="000A1A67"/>
    <w:rsid w:val="000A1C67"/>
    <w:rsid w:val="000A2C4B"/>
    <w:rsid w:val="000A3F9A"/>
    <w:rsid w:val="000A4D3E"/>
    <w:rsid w:val="000A6B76"/>
    <w:rsid w:val="000A75F5"/>
    <w:rsid w:val="000A7DAA"/>
    <w:rsid w:val="000B056A"/>
    <w:rsid w:val="000B20C7"/>
    <w:rsid w:val="000B2216"/>
    <w:rsid w:val="000B2C51"/>
    <w:rsid w:val="000B2F3F"/>
    <w:rsid w:val="000B3638"/>
    <w:rsid w:val="000B4878"/>
    <w:rsid w:val="000B5221"/>
    <w:rsid w:val="000B66E0"/>
    <w:rsid w:val="000B76BE"/>
    <w:rsid w:val="000C1297"/>
    <w:rsid w:val="000C1A16"/>
    <w:rsid w:val="000C3705"/>
    <w:rsid w:val="000C5012"/>
    <w:rsid w:val="000C6EA0"/>
    <w:rsid w:val="000C7354"/>
    <w:rsid w:val="000D120E"/>
    <w:rsid w:val="000D1828"/>
    <w:rsid w:val="000D3709"/>
    <w:rsid w:val="000D39E0"/>
    <w:rsid w:val="000D6901"/>
    <w:rsid w:val="000E091A"/>
    <w:rsid w:val="000E11B7"/>
    <w:rsid w:val="000E354B"/>
    <w:rsid w:val="000E59DA"/>
    <w:rsid w:val="000E5CDA"/>
    <w:rsid w:val="000E61C1"/>
    <w:rsid w:val="000E7104"/>
    <w:rsid w:val="000E7531"/>
    <w:rsid w:val="000E75C6"/>
    <w:rsid w:val="000F0A6A"/>
    <w:rsid w:val="000F1B9A"/>
    <w:rsid w:val="000F4C38"/>
    <w:rsid w:val="00100449"/>
    <w:rsid w:val="001010B0"/>
    <w:rsid w:val="00101336"/>
    <w:rsid w:val="00102445"/>
    <w:rsid w:val="0010289D"/>
    <w:rsid w:val="00102B23"/>
    <w:rsid w:val="00103561"/>
    <w:rsid w:val="00103648"/>
    <w:rsid w:val="00104946"/>
    <w:rsid w:val="00105061"/>
    <w:rsid w:val="00106846"/>
    <w:rsid w:val="00107B53"/>
    <w:rsid w:val="001113BA"/>
    <w:rsid w:val="00112E9C"/>
    <w:rsid w:val="00112FAB"/>
    <w:rsid w:val="0011472F"/>
    <w:rsid w:val="00114E32"/>
    <w:rsid w:val="00116513"/>
    <w:rsid w:val="001169A2"/>
    <w:rsid w:val="0012104C"/>
    <w:rsid w:val="001235D1"/>
    <w:rsid w:val="00124322"/>
    <w:rsid w:val="001258B6"/>
    <w:rsid w:val="00125B7A"/>
    <w:rsid w:val="00126698"/>
    <w:rsid w:val="00127B35"/>
    <w:rsid w:val="00131156"/>
    <w:rsid w:val="0013234C"/>
    <w:rsid w:val="00137294"/>
    <w:rsid w:val="001407E3"/>
    <w:rsid w:val="0014093F"/>
    <w:rsid w:val="00140BB4"/>
    <w:rsid w:val="00140CAF"/>
    <w:rsid w:val="00141091"/>
    <w:rsid w:val="001418B3"/>
    <w:rsid w:val="00144075"/>
    <w:rsid w:val="00145D41"/>
    <w:rsid w:val="00150E60"/>
    <w:rsid w:val="00153894"/>
    <w:rsid w:val="00155A8E"/>
    <w:rsid w:val="00156095"/>
    <w:rsid w:val="00157B50"/>
    <w:rsid w:val="001604D0"/>
    <w:rsid w:val="00161EB4"/>
    <w:rsid w:val="001636CB"/>
    <w:rsid w:val="00166E8A"/>
    <w:rsid w:val="001672B4"/>
    <w:rsid w:val="00167D22"/>
    <w:rsid w:val="00171102"/>
    <w:rsid w:val="00172E4A"/>
    <w:rsid w:val="001732B6"/>
    <w:rsid w:val="0017550C"/>
    <w:rsid w:val="001775B3"/>
    <w:rsid w:val="0017778C"/>
    <w:rsid w:val="001805E4"/>
    <w:rsid w:val="0018216A"/>
    <w:rsid w:val="00184D53"/>
    <w:rsid w:val="00185622"/>
    <w:rsid w:val="00190845"/>
    <w:rsid w:val="0019088C"/>
    <w:rsid w:val="001911CA"/>
    <w:rsid w:val="00192281"/>
    <w:rsid w:val="001934C5"/>
    <w:rsid w:val="0019432F"/>
    <w:rsid w:val="001950D4"/>
    <w:rsid w:val="00196336"/>
    <w:rsid w:val="001972F1"/>
    <w:rsid w:val="001A048A"/>
    <w:rsid w:val="001A0634"/>
    <w:rsid w:val="001A3A1B"/>
    <w:rsid w:val="001A4E0B"/>
    <w:rsid w:val="001A6DDF"/>
    <w:rsid w:val="001B3FDF"/>
    <w:rsid w:val="001B3FF6"/>
    <w:rsid w:val="001B54C8"/>
    <w:rsid w:val="001B5D3B"/>
    <w:rsid w:val="001B6A63"/>
    <w:rsid w:val="001B7771"/>
    <w:rsid w:val="001C05AD"/>
    <w:rsid w:val="001C0D03"/>
    <w:rsid w:val="001C0D1C"/>
    <w:rsid w:val="001C1F3F"/>
    <w:rsid w:val="001C39F8"/>
    <w:rsid w:val="001C5441"/>
    <w:rsid w:val="001C6792"/>
    <w:rsid w:val="001C75C3"/>
    <w:rsid w:val="001C772D"/>
    <w:rsid w:val="001C78A4"/>
    <w:rsid w:val="001D111E"/>
    <w:rsid w:val="001D1736"/>
    <w:rsid w:val="001D3E87"/>
    <w:rsid w:val="001D45AD"/>
    <w:rsid w:val="001D7017"/>
    <w:rsid w:val="001D7789"/>
    <w:rsid w:val="001E2E8D"/>
    <w:rsid w:val="001E4B85"/>
    <w:rsid w:val="001E52B5"/>
    <w:rsid w:val="001E5CA0"/>
    <w:rsid w:val="001E5CBB"/>
    <w:rsid w:val="001E6D1B"/>
    <w:rsid w:val="001E6D65"/>
    <w:rsid w:val="001E7029"/>
    <w:rsid w:val="001E73AA"/>
    <w:rsid w:val="001F0892"/>
    <w:rsid w:val="001F2CDD"/>
    <w:rsid w:val="001F3101"/>
    <w:rsid w:val="001F3FFE"/>
    <w:rsid w:val="001F7DD1"/>
    <w:rsid w:val="0020072E"/>
    <w:rsid w:val="00200B87"/>
    <w:rsid w:val="00200C53"/>
    <w:rsid w:val="00201089"/>
    <w:rsid w:val="0020129A"/>
    <w:rsid w:val="00201BF6"/>
    <w:rsid w:val="002026BC"/>
    <w:rsid w:val="00203D7C"/>
    <w:rsid w:val="002040A7"/>
    <w:rsid w:val="00206AD7"/>
    <w:rsid w:val="00207009"/>
    <w:rsid w:val="002107ED"/>
    <w:rsid w:val="00210AD0"/>
    <w:rsid w:val="00211429"/>
    <w:rsid w:val="00211A72"/>
    <w:rsid w:val="002132B8"/>
    <w:rsid w:val="00213671"/>
    <w:rsid w:val="00215AC2"/>
    <w:rsid w:val="002163F3"/>
    <w:rsid w:val="00216801"/>
    <w:rsid w:val="00217A7C"/>
    <w:rsid w:val="00222174"/>
    <w:rsid w:val="00222DA6"/>
    <w:rsid w:val="0022483A"/>
    <w:rsid w:val="00225F34"/>
    <w:rsid w:val="0022701E"/>
    <w:rsid w:val="002303AD"/>
    <w:rsid w:val="00230585"/>
    <w:rsid w:val="00231C5E"/>
    <w:rsid w:val="002331B2"/>
    <w:rsid w:val="00233966"/>
    <w:rsid w:val="0023708C"/>
    <w:rsid w:val="0023764F"/>
    <w:rsid w:val="00237D3D"/>
    <w:rsid w:val="00237EF6"/>
    <w:rsid w:val="00240D17"/>
    <w:rsid w:val="00242E8B"/>
    <w:rsid w:val="00243478"/>
    <w:rsid w:val="0024529C"/>
    <w:rsid w:val="00252193"/>
    <w:rsid w:val="002523C8"/>
    <w:rsid w:val="00252428"/>
    <w:rsid w:val="0025250E"/>
    <w:rsid w:val="00252994"/>
    <w:rsid w:val="00253707"/>
    <w:rsid w:val="00253728"/>
    <w:rsid w:val="002537B9"/>
    <w:rsid w:val="00254226"/>
    <w:rsid w:val="00256C80"/>
    <w:rsid w:val="002571D5"/>
    <w:rsid w:val="002573A9"/>
    <w:rsid w:val="002579D4"/>
    <w:rsid w:val="00260FB3"/>
    <w:rsid w:val="002611FE"/>
    <w:rsid w:val="002615A6"/>
    <w:rsid w:val="00261B34"/>
    <w:rsid w:val="00263E25"/>
    <w:rsid w:val="002646BB"/>
    <w:rsid w:val="00265782"/>
    <w:rsid w:val="002666C2"/>
    <w:rsid w:val="00267B12"/>
    <w:rsid w:val="00270782"/>
    <w:rsid w:val="0027617B"/>
    <w:rsid w:val="0028085F"/>
    <w:rsid w:val="002811AF"/>
    <w:rsid w:val="002814B3"/>
    <w:rsid w:val="002830D4"/>
    <w:rsid w:val="002837D4"/>
    <w:rsid w:val="00284803"/>
    <w:rsid w:val="00285713"/>
    <w:rsid w:val="00287399"/>
    <w:rsid w:val="002900B8"/>
    <w:rsid w:val="0029209E"/>
    <w:rsid w:val="002925A9"/>
    <w:rsid w:val="00295D60"/>
    <w:rsid w:val="00297773"/>
    <w:rsid w:val="002978B9"/>
    <w:rsid w:val="002A0AF1"/>
    <w:rsid w:val="002A2EBE"/>
    <w:rsid w:val="002A5619"/>
    <w:rsid w:val="002A6300"/>
    <w:rsid w:val="002A651C"/>
    <w:rsid w:val="002A761F"/>
    <w:rsid w:val="002B16E8"/>
    <w:rsid w:val="002B2484"/>
    <w:rsid w:val="002B266F"/>
    <w:rsid w:val="002B4AD7"/>
    <w:rsid w:val="002B5303"/>
    <w:rsid w:val="002B547D"/>
    <w:rsid w:val="002B7691"/>
    <w:rsid w:val="002B7A46"/>
    <w:rsid w:val="002C0554"/>
    <w:rsid w:val="002C1E4E"/>
    <w:rsid w:val="002C21B9"/>
    <w:rsid w:val="002C368B"/>
    <w:rsid w:val="002C588D"/>
    <w:rsid w:val="002C5DEA"/>
    <w:rsid w:val="002C66AA"/>
    <w:rsid w:val="002C6717"/>
    <w:rsid w:val="002C7C03"/>
    <w:rsid w:val="002C7E24"/>
    <w:rsid w:val="002D04E7"/>
    <w:rsid w:val="002D18AB"/>
    <w:rsid w:val="002D33C3"/>
    <w:rsid w:val="002D4319"/>
    <w:rsid w:val="002D6DB7"/>
    <w:rsid w:val="002D7647"/>
    <w:rsid w:val="002D7842"/>
    <w:rsid w:val="002D7E31"/>
    <w:rsid w:val="002E0004"/>
    <w:rsid w:val="002E0732"/>
    <w:rsid w:val="002E0B19"/>
    <w:rsid w:val="002E25F6"/>
    <w:rsid w:val="002E27F4"/>
    <w:rsid w:val="002E3125"/>
    <w:rsid w:val="002E5A3E"/>
    <w:rsid w:val="002E5F20"/>
    <w:rsid w:val="002E6533"/>
    <w:rsid w:val="002F0F61"/>
    <w:rsid w:val="002F2596"/>
    <w:rsid w:val="002F288A"/>
    <w:rsid w:val="002F50A4"/>
    <w:rsid w:val="002F6D52"/>
    <w:rsid w:val="002F6E72"/>
    <w:rsid w:val="002F7899"/>
    <w:rsid w:val="002F7EB5"/>
    <w:rsid w:val="00301736"/>
    <w:rsid w:val="0030195E"/>
    <w:rsid w:val="003020CD"/>
    <w:rsid w:val="00302B03"/>
    <w:rsid w:val="00303B3E"/>
    <w:rsid w:val="00303D88"/>
    <w:rsid w:val="003043F5"/>
    <w:rsid w:val="00304D4F"/>
    <w:rsid w:val="00305541"/>
    <w:rsid w:val="00305551"/>
    <w:rsid w:val="00310C7A"/>
    <w:rsid w:val="00311591"/>
    <w:rsid w:val="0031371F"/>
    <w:rsid w:val="0031443D"/>
    <w:rsid w:val="00314846"/>
    <w:rsid w:val="003160ED"/>
    <w:rsid w:val="0031622F"/>
    <w:rsid w:val="00316803"/>
    <w:rsid w:val="003200EF"/>
    <w:rsid w:val="003201E3"/>
    <w:rsid w:val="0032139A"/>
    <w:rsid w:val="003227F5"/>
    <w:rsid w:val="00325643"/>
    <w:rsid w:val="00325B2E"/>
    <w:rsid w:val="00325FE9"/>
    <w:rsid w:val="003262F7"/>
    <w:rsid w:val="00327162"/>
    <w:rsid w:val="00327E36"/>
    <w:rsid w:val="00330A22"/>
    <w:rsid w:val="00331FBA"/>
    <w:rsid w:val="0033280E"/>
    <w:rsid w:val="00335E9F"/>
    <w:rsid w:val="00336739"/>
    <w:rsid w:val="00340528"/>
    <w:rsid w:val="0034278B"/>
    <w:rsid w:val="00342CA2"/>
    <w:rsid w:val="00343432"/>
    <w:rsid w:val="003437D9"/>
    <w:rsid w:val="00343F8A"/>
    <w:rsid w:val="00344686"/>
    <w:rsid w:val="00344783"/>
    <w:rsid w:val="0034598C"/>
    <w:rsid w:val="00347ECA"/>
    <w:rsid w:val="00351087"/>
    <w:rsid w:val="00354388"/>
    <w:rsid w:val="00355BE8"/>
    <w:rsid w:val="00355E8B"/>
    <w:rsid w:val="00357660"/>
    <w:rsid w:val="00357BA4"/>
    <w:rsid w:val="00357DE7"/>
    <w:rsid w:val="00361377"/>
    <w:rsid w:val="00361E95"/>
    <w:rsid w:val="0036204A"/>
    <w:rsid w:val="00363008"/>
    <w:rsid w:val="0036483A"/>
    <w:rsid w:val="003669EE"/>
    <w:rsid w:val="00366A45"/>
    <w:rsid w:val="00371122"/>
    <w:rsid w:val="00371DA4"/>
    <w:rsid w:val="003720C4"/>
    <w:rsid w:val="003723D2"/>
    <w:rsid w:val="00372D1A"/>
    <w:rsid w:val="00373210"/>
    <w:rsid w:val="00373D5E"/>
    <w:rsid w:val="0037587D"/>
    <w:rsid w:val="00375F6F"/>
    <w:rsid w:val="00377E95"/>
    <w:rsid w:val="00382CBA"/>
    <w:rsid w:val="003846C0"/>
    <w:rsid w:val="00386741"/>
    <w:rsid w:val="003867CB"/>
    <w:rsid w:val="00390CF7"/>
    <w:rsid w:val="00391A2E"/>
    <w:rsid w:val="003931F7"/>
    <w:rsid w:val="00395077"/>
    <w:rsid w:val="00396878"/>
    <w:rsid w:val="00397E32"/>
    <w:rsid w:val="00397F62"/>
    <w:rsid w:val="003A05AD"/>
    <w:rsid w:val="003A08B3"/>
    <w:rsid w:val="003A22F9"/>
    <w:rsid w:val="003A33D2"/>
    <w:rsid w:val="003A4816"/>
    <w:rsid w:val="003A63C5"/>
    <w:rsid w:val="003B3703"/>
    <w:rsid w:val="003B4066"/>
    <w:rsid w:val="003B45C3"/>
    <w:rsid w:val="003B6D35"/>
    <w:rsid w:val="003B72FF"/>
    <w:rsid w:val="003B767F"/>
    <w:rsid w:val="003B785D"/>
    <w:rsid w:val="003C1597"/>
    <w:rsid w:val="003C20D1"/>
    <w:rsid w:val="003C2D56"/>
    <w:rsid w:val="003C32F6"/>
    <w:rsid w:val="003C4CB4"/>
    <w:rsid w:val="003C5740"/>
    <w:rsid w:val="003C59A6"/>
    <w:rsid w:val="003C5E4D"/>
    <w:rsid w:val="003C6F94"/>
    <w:rsid w:val="003C7614"/>
    <w:rsid w:val="003D1389"/>
    <w:rsid w:val="003D3C83"/>
    <w:rsid w:val="003D64CE"/>
    <w:rsid w:val="003D6540"/>
    <w:rsid w:val="003D6C8C"/>
    <w:rsid w:val="003E02B5"/>
    <w:rsid w:val="003E0D13"/>
    <w:rsid w:val="003E0F28"/>
    <w:rsid w:val="003E2C5D"/>
    <w:rsid w:val="003E6F73"/>
    <w:rsid w:val="003E7AB4"/>
    <w:rsid w:val="003F18BE"/>
    <w:rsid w:val="003F19BD"/>
    <w:rsid w:val="003F2026"/>
    <w:rsid w:val="003F2AA5"/>
    <w:rsid w:val="003F4056"/>
    <w:rsid w:val="003F4588"/>
    <w:rsid w:val="003F4A98"/>
    <w:rsid w:val="003F5C96"/>
    <w:rsid w:val="003F609B"/>
    <w:rsid w:val="003F635B"/>
    <w:rsid w:val="003F7EE3"/>
    <w:rsid w:val="00400616"/>
    <w:rsid w:val="00403584"/>
    <w:rsid w:val="00405424"/>
    <w:rsid w:val="004054D3"/>
    <w:rsid w:val="004060F5"/>
    <w:rsid w:val="00406B68"/>
    <w:rsid w:val="004101AA"/>
    <w:rsid w:val="004105C0"/>
    <w:rsid w:val="0041158F"/>
    <w:rsid w:val="00414BA9"/>
    <w:rsid w:val="0041513C"/>
    <w:rsid w:val="004160BE"/>
    <w:rsid w:val="00417374"/>
    <w:rsid w:val="0041737F"/>
    <w:rsid w:val="0041757F"/>
    <w:rsid w:val="00424784"/>
    <w:rsid w:val="004251C3"/>
    <w:rsid w:val="004257AE"/>
    <w:rsid w:val="004259F5"/>
    <w:rsid w:val="00425D1B"/>
    <w:rsid w:val="00426E12"/>
    <w:rsid w:val="004333B7"/>
    <w:rsid w:val="004367D9"/>
    <w:rsid w:val="00437010"/>
    <w:rsid w:val="004408B4"/>
    <w:rsid w:val="0044299D"/>
    <w:rsid w:val="004430FA"/>
    <w:rsid w:val="00443520"/>
    <w:rsid w:val="0044451E"/>
    <w:rsid w:val="00444C1B"/>
    <w:rsid w:val="00445B56"/>
    <w:rsid w:val="00446365"/>
    <w:rsid w:val="00447EA5"/>
    <w:rsid w:val="0045235A"/>
    <w:rsid w:val="00452439"/>
    <w:rsid w:val="0045244A"/>
    <w:rsid w:val="00452DFA"/>
    <w:rsid w:val="00453CB9"/>
    <w:rsid w:val="00454FD5"/>
    <w:rsid w:val="004550CE"/>
    <w:rsid w:val="00455344"/>
    <w:rsid w:val="0046077F"/>
    <w:rsid w:val="0046156A"/>
    <w:rsid w:val="004645BF"/>
    <w:rsid w:val="00465DDE"/>
    <w:rsid w:val="004676E6"/>
    <w:rsid w:val="00470846"/>
    <w:rsid w:val="00470A82"/>
    <w:rsid w:val="004714F5"/>
    <w:rsid w:val="00474EBE"/>
    <w:rsid w:val="00475194"/>
    <w:rsid w:val="00475246"/>
    <w:rsid w:val="00476302"/>
    <w:rsid w:val="00477183"/>
    <w:rsid w:val="004819F3"/>
    <w:rsid w:val="004820B0"/>
    <w:rsid w:val="004842EA"/>
    <w:rsid w:val="00490017"/>
    <w:rsid w:val="00490B70"/>
    <w:rsid w:val="00492117"/>
    <w:rsid w:val="00492E31"/>
    <w:rsid w:val="00493DF5"/>
    <w:rsid w:val="00494722"/>
    <w:rsid w:val="00494864"/>
    <w:rsid w:val="00494E55"/>
    <w:rsid w:val="00496685"/>
    <w:rsid w:val="00496B61"/>
    <w:rsid w:val="00497F7B"/>
    <w:rsid w:val="004A37FC"/>
    <w:rsid w:val="004A3B69"/>
    <w:rsid w:val="004A3E51"/>
    <w:rsid w:val="004A44FB"/>
    <w:rsid w:val="004A515D"/>
    <w:rsid w:val="004A7798"/>
    <w:rsid w:val="004B1638"/>
    <w:rsid w:val="004B2073"/>
    <w:rsid w:val="004B2662"/>
    <w:rsid w:val="004B2F62"/>
    <w:rsid w:val="004B44D0"/>
    <w:rsid w:val="004B4629"/>
    <w:rsid w:val="004B49A8"/>
    <w:rsid w:val="004B4D46"/>
    <w:rsid w:val="004B4D5E"/>
    <w:rsid w:val="004B50A7"/>
    <w:rsid w:val="004B545D"/>
    <w:rsid w:val="004B58E5"/>
    <w:rsid w:val="004B660B"/>
    <w:rsid w:val="004B6B56"/>
    <w:rsid w:val="004C0E33"/>
    <w:rsid w:val="004C2732"/>
    <w:rsid w:val="004C57AA"/>
    <w:rsid w:val="004C5EAE"/>
    <w:rsid w:val="004D0533"/>
    <w:rsid w:val="004D206E"/>
    <w:rsid w:val="004D3022"/>
    <w:rsid w:val="004D3BF9"/>
    <w:rsid w:val="004D4333"/>
    <w:rsid w:val="004D449C"/>
    <w:rsid w:val="004D4CED"/>
    <w:rsid w:val="004D4E4C"/>
    <w:rsid w:val="004D599F"/>
    <w:rsid w:val="004D5F46"/>
    <w:rsid w:val="004D6809"/>
    <w:rsid w:val="004D79CE"/>
    <w:rsid w:val="004D7AB5"/>
    <w:rsid w:val="004D7FB8"/>
    <w:rsid w:val="004E12E1"/>
    <w:rsid w:val="004E1C98"/>
    <w:rsid w:val="004E2B14"/>
    <w:rsid w:val="004E3730"/>
    <w:rsid w:val="004E4B42"/>
    <w:rsid w:val="004E5F80"/>
    <w:rsid w:val="004E6006"/>
    <w:rsid w:val="004E7133"/>
    <w:rsid w:val="004F0145"/>
    <w:rsid w:val="004F0211"/>
    <w:rsid w:val="004F11A7"/>
    <w:rsid w:val="004F1BDD"/>
    <w:rsid w:val="004F216E"/>
    <w:rsid w:val="004F2F57"/>
    <w:rsid w:val="004F3E48"/>
    <w:rsid w:val="004F3F12"/>
    <w:rsid w:val="004F5A2B"/>
    <w:rsid w:val="004F686E"/>
    <w:rsid w:val="00501FD5"/>
    <w:rsid w:val="005025C0"/>
    <w:rsid w:val="005061B2"/>
    <w:rsid w:val="00507077"/>
    <w:rsid w:val="00507C4E"/>
    <w:rsid w:val="00507F6C"/>
    <w:rsid w:val="00510AA7"/>
    <w:rsid w:val="00514A2A"/>
    <w:rsid w:val="005164FC"/>
    <w:rsid w:val="005167C7"/>
    <w:rsid w:val="00516C80"/>
    <w:rsid w:val="005217EA"/>
    <w:rsid w:val="00522571"/>
    <w:rsid w:val="00522ABC"/>
    <w:rsid w:val="00524253"/>
    <w:rsid w:val="00524B77"/>
    <w:rsid w:val="0052576A"/>
    <w:rsid w:val="00530EC7"/>
    <w:rsid w:val="005321CD"/>
    <w:rsid w:val="005332BC"/>
    <w:rsid w:val="00534FEF"/>
    <w:rsid w:val="0053501E"/>
    <w:rsid w:val="0053541A"/>
    <w:rsid w:val="00535F7B"/>
    <w:rsid w:val="00536389"/>
    <w:rsid w:val="00536CD4"/>
    <w:rsid w:val="005371AC"/>
    <w:rsid w:val="00537379"/>
    <w:rsid w:val="0054075A"/>
    <w:rsid w:val="005418F3"/>
    <w:rsid w:val="00541DED"/>
    <w:rsid w:val="005422DD"/>
    <w:rsid w:val="00542354"/>
    <w:rsid w:val="0054260B"/>
    <w:rsid w:val="00543A07"/>
    <w:rsid w:val="00543EBB"/>
    <w:rsid w:val="0054430E"/>
    <w:rsid w:val="00554DBF"/>
    <w:rsid w:val="0055759D"/>
    <w:rsid w:val="00557E78"/>
    <w:rsid w:val="00560667"/>
    <w:rsid w:val="00560BAD"/>
    <w:rsid w:val="005631C6"/>
    <w:rsid w:val="005632E6"/>
    <w:rsid w:val="005644B2"/>
    <w:rsid w:val="005650DF"/>
    <w:rsid w:val="00566143"/>
    <w:rsid w:val="0056797E"/>
    <w:rsid w:val="0057046E"/>
    <w:rsid w:val="00570A7F"/>
    <w:rsid w:val="00574315"/>
    <w:rsid w:val="00574B8A"/>
    <w:rsid w:val="00575637"/>
    <w:rsid w:val="00577158"/>
    <w:rsid w:val="00577DB1"/>
    <w:rsid w:val="00580037"/>
    <w:rsid w:val="0058034C"/>
    <w:rsid w:val="00581E9D"/>
    <w:rsid w:val="005820D8"/>
    <w:rsid w:val="00582689"/>
    <w:rsid w:val="0058400C"/>
    <w:rsid w:val="005849CB"/>
    <w:rsid w:val="00585185"/>
    <w:rsid w:val="0058570B"/>
    <w:rsid w:val="00585E07"/>
    <w:rsid w:val="00590E13"/>
    <w:rsid w:val="00591A76"/>
    <w:rsid w:val="00591C2E"/>
    <w:rsid w:val="00593CE1"/>
    <w:rsid w:val="005944D2"/>
    <w:rsid w:val="00594E56"/>
    <w:rsid w:val="005955C5"/>
    <w:rsid w:val="00595A88"/>
    <w:rsid w:val="00595DAC"/>
    <w:rsid w:val="00596A20"/>
    <w:rsid w:val="00597B7E"/>
    <w:rsid w:val="00597D9B"/>
    <w:rsid w:val="005A044A"/>
    <w:rsid w:val="005A05C6"/>
    <w:rsid w:val="005A33A2"/>
    <w:rsid w:val="005A3598"/>
    <w:rsid w:val="005A3A89"/>
    <w:rsid w:val="005A3D46"/>
    <w:rsid w:val="005A53D3"/>
    <w:rsid w:val="005A605D"/>
    <w:rsid w:val="005A62AD"/>
    <w:rsid w:val="005A7C63"/>
    <w:rsid w:val="005B0AF1"/>
    <w:rsid w:val="005B11F2"/>
    <w:rsid w:val="005B25D2"/>
    <w:rsid w:val="005B5E5A"/>
    <w:rsid w:val="005B7FB8"/>
    <w:rsid w:val="005C0946"/>
    <w:rsid w:val="005C2242"/>
    <w:rsid w:val="005C4971"/>
    <w:rsid w:val="005C6230"/>
    <w:rsid w:val="005D057D"/>
    <w:rsid w:val="005D1665"/>
    <w:rsid w:val="005D266B"/>
    <w:rsid w:val="005D2EEF"/>
    <w:rsid w:val="005D359E"/>
    <w:rsid w:val="005D56A2"/>
    <w:rsid w:val="005D5C2D"/>
    <w:rsid w:val="005D62E3"/>
    <w:rsid w:val="005D66BE"/>
    <w:rsid w:val="005D7EF0"/>
    <w:rsid w:val="005D7F66"/>
    <w:rsid w:val="005E1AC0"/>
    <w:rsid w:val="005E1CD5"/>
    <w:rsid w:val="005E30F6"/>
    <w:rsid w:val="005E47EA"/>
    <w:rsid w:val="005E5642"/>
    <w:rsid w:val="005E6554"/>
    <w:rsid w:val="005E6EAC"/>
    <w:rsid w:val="005E790E"/>
    <w:rsid w:val="005E79B8"/>
    <w:rsid w:val="005F236F"/>
    <w:rsid w:val="005F35C0"/>
    <w:rsid w:val="005F526A"/>
    <w:rsid w:val="005F6357"/>
    <w:rsid w:val="00600494"/>
    <w:rsid w:val="006026FD"/>
    <w:rsid w:val="00602AB9"/>
    <w:rsid w:val="0060306D"/>
    <w:rsid w:val="006054D0"/>
    <w:rsid w:val="00610242"/>
    <w:rsid w:val="006110C5"/>
    <w:rsid w:val="006115FD"/>
    <w:rsid w:val="0061210E"/>
    <w:rsid w:val="00612884"/>
    <w:rsid w:val="00613F84"/>
    <w:rsid w:val="0061692B"/>
    <w:rsid w:val="00616E95"/>
    <w:rsid w:val="00617E78"/>
    <w:rsid w:val="00620742"/>
    <w:rsid w:val="00621A18"/>
    <w:rsid w:val="00621B07"/>
    <w:rsid w:val="00622D3D"/>
    <w:rsid w:val="00622D9E"/>
    <w:rsid w:val="006276D0"/>
    <w:rsid w:val="00631818"/>
    <w:rsid w:val="006319C6"/>
    <w:rsid w:val="00633A9E"/>
    <w:rsid w:val="00634B78"/>
    <w:rsid w:val="00637435"/>
    <w:rsid w:val="006402FE"/>
    <w:rsid w:val="00640435"/>
    <w:rsid w:val="00642234"/>
    <w:rsid w:val="0064321B"/>
    <w:rsid w:val="00643519"/>
    <w:rsid w:val="0064412D"/>
    <w:rsid w:val="00644ACC"/>
    <w:rsid w:val="00644B0D"/>
    <w:rsid w:val="00645729"/>
    <w:rsid w:val="00647911"/>
    <w:rsid w:val="0065330C"/>
    <w:rsid w:val="00654BF5"/>
    <w:rsid w:val="00656164"/>
    <w:rsid w:val="00656F15"/>
    <w:rsid w:val="00665FCC"/>
    <w:rsid w:val="00667CFE"/>
    <w:rsid w:val="00670C45"/>
    <w:rsid w:val="00670EE4"/>
    <w:rsid w:val="00671568"/>
    <w:rsid w:val="00672C02"/>
    <w:rsid w:val="00673915"/>
    <w:rsid w:val="00673943"/>
    <w:rsid w:val="00680BFE"/>
    <w:rsid w:val="006816CD"/>
    <w:rsid w:val="00681786"/>
    <w:rsid w:val="00681D48"/>
    <w:rsid w:val="00681E13"/>
    <w:rsid w:val="00682883"/>
    <w:rsid w:val="0069078B"/>
    <w:rsid w:val="00693F34"/>
    <w:rsid w:val="006942DA"/>
    <w:rsid w:val="006942E0"/>
    <w:rsid w:val="00696120"/>
    <w:rsid w:val="006972C7"/>
    <w:rsid w:val="00697C29"/>
    <w:rsid w:val="006A07D3"/>
    <w:rsid w:val="006A1782"/>
    <w:rsid w:val="006A507F"/>
    <w:rsid w:val="006A54DB"/>
    <w:rsid w:val="006A6AF3"/>
    <w:rsid w:val="006A701C"/>
    <w:rsid w:val="006A7803"/>
    <w:rsid w:val="006B0D63"/>
    <w:rsid w:val="006B18BB"/>
    <w:rsid w:val="006B280E"/>
    <w:rsid w:val="006B2BEA"/>
    <w:rsid w:val="006B4868"/>
    <w:rsid w:val="006B4E29"/>
    <w:rsid w:val="006B5928"/>
    <w:rsid w:val="006B599D"/>
    <w:rsid w:val="006B69E0"/>
    <w:rsid w:val="006B783B"/>
    <w:rsid w:val="006C06BC"/>
    <w:rsid w:val="006C107F"/>
    <w:rsid w:val="006C1AB3"/>
    <w:rsid w:val="006C2E1D"/>
    <w:rsid w:val="006C317A"/>
    <w:rsid w:val="006C3E5A"/>
    <w:rsid w:val="006C41CB"/>
    <w:rsid w:val="006C4A14"/>
    <w:rsid w:val="006C53C5"/>
    <w:rsid w:val="006C626A"/>
    <w:rsid w:val="006C64D9"/>
    <w:rsid w:val="006C729C"/>
    <w:rsid w:val="006C7E04"/>
    <w:rsid w:val="006D1E06"/>
    <w:rsid w:val="006D221A"/>
    <w:rsid w:val="006D28E2"/>
    <w:rsid w:val="006D4CCD"/>
    <w:rsid w:val="006D5F16"/>
    <w:rsid w:val="006D6DC6"/>
    <w:rsid w:val="006E158E"/>
    <w:rsid w:val="006E1806"/>
    <w:rsid w:val="006E326F"/>
    <w:rsid w:val="006E4D18"/>
    <w:rsid w:val="006E75E1"/>
    <w:rsid w:val="006F001C"/>
    <w:rsid w:val="006F0047"/>
    <w:rsid w:val="006F3682"/>
    <w:rsid w:val="006F3F8B"/>
    <w:rsid w:val="006F5F74"/>
    <w:rsid w:val="006F6A94"/>
    <w:rsid w:val="007009BC"/>
    <w:rsid w:val="00700AB5"/>
    <w:rsid w:val="00701082"/>
    <w:rsid w:val="00701567"/>
    <w:rsid w:val="00701B0A"/>
    <w:rsid w:val="00704F8F"/>
    <w:rsid w:val="007065D1"/>
    <w:rsid w:val="007066A0"/>
    <w:rsid w:val="00706860"/>
    <w:rsid w:val="00706989"/>
    <w:rsid w:val="0071051B"/>
    <w:rsid w:val="00710851"/>
    <w:rsid w:val="00710C3E"/>
    <w:rsid w:val="00711CE6"/>
    <w:rsid w:val="00713F6F"/>
    <w:rsid w:val="00714136"/>
    <w:rsid w:val="00720A4F"/>
    <w:rsid w:val="007210B3"/>
    <w:rsid w:val="007242DB"/>
    <w:rsid w:val="00724722"/>
    <w:rsid w:val="00724E7A"/>
    <w:rsid w:val="00724EFF"/>
    <w:rsid w:val="0072650E"/>
    <w:rsid w:val="00726A35"/>
    <w:rsid w:val="00733F12"/>
    <w:rsid w:val="00734182"/>
    <w:rsid w:val="0073440A"/>
    <w:rsid w:val="00737272"/>
    <w:rsid w:val="00737B36"/>
    <w:rsid w:val="00740027"/>
    <w:rsid w:val="00740A0F"/>
    <w:rsid w:val="00742763"/>
    <w:rsid w:val="00744AAA"/>
    <w:rsid w:val="007478E4"/>
    <w:rsid w:val="00750283"/>
    <w:rsid w:val="00751552"/>
    <w:rsid w:val="007535F5"/>
    <w:rsid w:val="00755403"/>
    <w:rsid w:val="00756337"/>
    <w:rsid w:val="0075671A"/>
    <w:rsid w:val="007571DE"/>
    <w:rsid w:val="00757658"/>
    <w:rsid w:val="00757A2E"/>
    <w:rsid w:val="00757A49"/>
    <w:rsid w:val="007619C8"/>
    <w:rsid w:val="00762909"/>
    <w:rsid w:val="00763158"/>
    <w:rsid w:val="007631FF"/>
    <w:rsid w:val="00763BD4"/>
    <w:rsid w:val="00770060"/>
    <w:rsid w:val="007706B8"/>
    <w:rsid w:val="00770E44"/>
    <w:rsid w:val="007717D6"/>
    <w:rsid w:val="00771951"/>
    <w:rsid w:val="0077389F"/>
    <w:rsid w:val="00774A4A"/>
    <w:rsid w:val="00774B44"/>
    <w:rsid w:val="0077596C"/>
    <w:rsid w:val="00775C11"/>
    <w:rsid w:val="00782269"/>
    <w:rsid w:val="007838AB"/>
    <w:rsid w:val="00783D21"/>
    <w:rsid w:val="00783DC4"/>
    <w:rsid w:val="00784153"/>
    <w:rsid w:val="0078436E"/>
    <w:rsid w:val="007854E1"/>
    <w:rsid w:val="00785EDF"/>
    <w:rsid w:val="00787731"/>
    <w:rsid w:val="00787FB9"/>
    <w:rsid w:val="00791433"/>
    <w:rsid w:val="007921BC"/>
    <w:rsid w:val="00792926"/>
    <w:rsid w:val="007929D1"/>
    <w:rsid w:val="00793FCE"/>
    <w:rsid w:val="0079465A"/>
    <w:rsid w:val="00794AC8"/>
    <w:rsid w:val="0079582C"/>
    <w:rsid w:val="00795A78"/>
    <w:rsid w:val="00796C4B"/>
    <w:rsid w:val="00796FF0"/>
    <w:rsid w:val="007971D4"/>
    <w:rsid w:val="00797660"/>
    <w:rsid w:val="007A05B1"/>
    <w:rsid w:val="007A306E"/>
    <w:rsid w:val="007A5D41"/>
    <w:rsid w:val="007A6E6A"/>
    <w:rsid w:val="007A6EF8"/>
    <w:rsid w:val="007A70D1"/>
    <w:rsid w:val="007A7435"/>
    <w:rsid w:val="007A764E"/>
    <w:rsid w:val="007B1373"/>
    <w:rsid w:val="007B13AC"/>
    <w:rsid w:val="007B1A15"/>
    <w:rsid w:val="007B1F75"/>
    <w:rsid w:val="007B4B64"/>
    <w:rsid w:val="007B4C62"/>
    <w:rsid w:val="007B4D0D"/>
    <w:rsid w:val="007B6E53"/>
    <w:rsid w:val="007B70A9"/>
    <w:rsid w:val="007B778A"/>
    <w:rsid w:val="007C206A"/>
    <w:rsid w:val="007C48D6"/>
    <w:rsid w:val="007C602E"/>
    <w:rsid w:val="007C7DFB"/>
    <w:rsid w:val="007D0200"/>
    <w:rsid w:val="007D074F"/>
    <w:rsid w:val="007D0A92"/>
    <w:rsid w:val="007D0C0F"/>
    <w:rsid w:val="007D204D"/>
    <w:rsid w:val="007D21B0"/>
    <w:rsid w:val="007D393B"/>
    <w:rsid w:val="007D4DC0"/>
    <w:rsid w:val="007D5EAB"/>
    <w:rsid w:val="007D62CE"/>
    <w:rsid w:val="007E0FD7"/>
    <w:rsid w:val="007E191A"/>
    <w:rsid w:val="007E262F"/>
    <w:rsid w:val="007F0BEE"/>
    <w:rsid w:val="007F5239"/>
    <w:rsid w:val="007F5BE3"/>
    <w:rsid w:val="007F69FF"/>
    <w:rsid w:val="007F6A91"/>
    <w:rsid w:val="007F704D"/>
    <w:rsid w:val="007F7D6E"/>
    <w:rsid w:val="007F7D84"/>
    <w:rsid w:val="00800EDD"/>
    <w:rsid w:val="008016FC"/>
    <w:rsid w:val="0080227C"/>
    <w:rsid w:val="00803EBE"/>
    <w:rsid w:val="008063D1"/>
    <w:rsid w:val="00806426"/>
    <w:rsid w:val="00807BA6"/>
    <w:rsid w:val="00807D1F"/>
    <w:rsid w:val="008113A6"/>
    <w:rsid w:val="0081273A"/>
    <w:rsid w:val="0081375A"/>
    <w:rsid w:val="0081498B"/>
    <w:rsid w:val="008157C8"/>
    <w:rsid w:val="00815DAD"/>
    <w:rsid w:val="00816579"/>
    <w:rsid w:val="00816C71"/>
    <w:rsid w:val="008171A4"/>
    <w:rsid w:val="00817ED1"/>
    <w:rsid w:val="00822A23"/>
    <w:rsid w:val="00823346"/>
    <w:rsid w:val="008234AB"/>
    <w:rsid w:val="008253F3"/>
    <w:rsid w:val="0082559D"/>
    <w:rsid w:val="00826653"/>
    <w:rsid w:val="00826CE0"/>
    <w:rsid w:val="0082766C"/>
    <w:rsid w:val="008305F0"/>
    <w:rsid w:val="008307A2"/>
    <w:rsid w:val="00831252"/>
    <w:rsid w:val="00831BB0"/>
    <w:rsid w:val="00833BFE"/>
    <w:rsid w:val="008355A3"/>
    <w:rsid w:val="0083606A"/>
    <w:rsid w:val="00836492"/>
    <w:rsid w:val="0083670A"/>
    <w:rsid w:val="00836811"/>
    <w:rsid w:val="008407B7"/>
    <w:rsid w:val="00840BB0"/>
    <w:rsid w:val="00841A1A"/>
    <w:rsid w:val="00842C26"/>
    <w:rsid w:val="00845D8D"/>
    <w:rsid w:val="00845E67"/>
    <w:rsid w:val="00850629"/>
    <w:rsid w:val="00850BBD"/>
    <w:rsid w:val="00850EEC"/>
    <w:rsid w:val="00852AAE"/>
    <w:rsid w:val="008537EC"/>
    <w:rsid w:val="008546A5"/>
    <w:rsid w:val="008558DD"/>
    <w:rsid w:val="00855949"/>
    <w:rsid w:val="008565F7"/>
    <w:rsid w:val="00857971"/>
    <w:rsid w:val="008605F4"/>
    <w:rsid w:val="00862247"/>
    <w:rsid w:val="008634AE"/>
    <w:rsid w:val="00866EA3"/>
    <w:rsid w:val="0086737D"/>
    <w:rsid w:val="00867A18"/>
    <w:rsid w:val="00872201"/>
    <w:rsid w:val="008722E8"/>
    <w:rsid w:val="008726A4"/>
    <w:rsid w:val="0087395B"/>
    <w:rsid w:val="00874718"/>
    <w:rsid w:val="00874ABA"/>
    <w:rsid w:val="00875290"/>
    <w:rsid w:val="00877C89"/>
    <w:rsid w:val="0088049B"/>
    <w:rsid w:val="00880C06"/>
    <w:rsid w:val="00882C3F"/>
    <w:rsid w:val="00884958"/>
    <w:rsid w:val="0088495F"/>
    <w:rsid w:val="0088515A"/>
    <w:rsid w:val="00886CE2"/>
    <w:rsid w:val="00886DEE"/>
    <w:rsid w:val="008909D6"/>
    <w:rsid w:val="00891EF7"/>
    <w:rsid w:val="0089696E"/>
    <w:rsid w:val="008A3996"/>
    <w:rsid w:val="008A3E9B"/>
    <w:rsid w:val="008A461D"/>
    <w:rsid w:val="008A5BF0"/>
    <w:rsid w:val="008A6A5D"/>
    <w:rsid w:val="008A6D46"/>
    <w:rsid w:val="008A7636"/>
    <w:rsid w:val="008A7A14"/>
    <w:rsid w:val="008B05E0"/>
    <w:rsid w:val="008B237D"/>
    <w:rsid w:val="008B3FB4"/>
    <w:rsid w:val="008B44C2"/>
    <w:rsid w:val="008B5056"/>
    <w:rsid w:val="008B546A"/>
    <w:rsid w:val="008B5F5A"/>
    <w:rsid w:val="008B6855"/>
    <w:rsid w:val="008B6D49"/>
    <w:rsid w:val="008B791D"/>
    <w:rsid w:val="008C13D6"/>
    <w:rsid w:val="008C3840"/>
    <w:rsid w:val="008C50E4"/>
    <w:rsid w:val="008C758B"/>
    <w:rsid w:val="008C75C7"/>
    <w:rsid w:val="008D1FCD"/>
    <w:rsid w:val="008D2608"/>
    <w:rsid w:val="008D3658"/>
    <w:rsid w:val="008D3F62"/>
    <w:rsid w:val="008D46F4"/>
    <w:rsid w:val="008D494C"/>
    <w:rsid w:val="008D5930"/>
    <w:rsid w:val="008D5B0F"/>
    <w:rsid w:val="008D73FE"/>
    <w:rsid w:val="008E2EFA"/>
    <w:rsid w:val="008E440C"/>
    <w:rsid w:val="008F0AA9"/>
    <w:rsid w:val="008F21DB"/>
    <w:rsid w:val="008F2F20"/>
    <w:rsid w:val="008F46EF"/>
    <w:rsid w:val="008F4A77"/>
    <w:rsid w:val="008F4E53"/>
    <w:rsid w:val="008F55FB"/>
    <w:rsid w:val="008F5D9C"/>
    <w:rsid w:val="008F7B3F"/>
    <w:rsid w:val="008F7DE7"/>
    <w:rsid w:val="0090004E"/>
    <w:rsid w:val="009000D6"/>
    <w:rsid w:val="009006E8"/>
    <w:rsid w:val="00900720"/>
    <w:rsid w:val="00900768"/>
    <w:rsid w:val="009010E7"/>
    <w:rsid w:val="00901A1E"/>
    <w:rsid w:val="009027CD"/>
    <w:rsid w:val="009049BB"/>
    <w:rsid w:val="009057B3"/>
    <w:rsid w:val="0091097A"/>
    <w:rsid w:val="0091122F"/>
    <w:rsid w:val="00913FEE"/>
    <w:rsid w:val="00916361"/>
    <w:rsid w:val="00916789"/>
    <w:rsid w:val="00917B24"/>
    <w:rsid w:val="0092175D"/>
    <w:rsid w:val="00923AB4"/>
    <w:rsid w:val="00923EE9"/>
    <w:rsid w:val="0092423F"/>
    <w:rsid w:val="0092492A"/>
    <w:rsid w:val="009257CC"/>
    <w:rsid w:val="009261F5"/>
    <w:rsid w:val="00926C1B"/>
    <w:rsid w:val="00927C0A"/>
    <w:rsid w:val="00930C50"/>
    <w:rsid w:val="00931289"/>
    <w:rsid w:val="00932D3D"/>
    <w:rsid w:val="009331AF"/>
    <w:rsid w:val="00935175"/>
    <w:rsid w:val="0093563F"/>
    <w:rsid w:val="00936635"/>
    <w:rsid w:val="00936E25"/>
    <w:rsid w:val="00937E9D"/>
    <w:rsid w:val="0094084F"/>
    <w:rsid w:val="009429C4"/>
    <w:rsid w:val="009435CE"/>
    <w:rsid w:val="009474FA"/>
    <w:rsid w:val="009531A6"/>
    <w:rsid w:val="00953C2B"/>
    <w:rsid w:val="0095465B"/>
    <w:rsid w:val="00955AC5"/>
    <w:rsid w:val="00955EDF"/>
    <w:rsid w:val="00956022"/>
    <w:rsid w:val="00956328"/>
    <w:rsid w:val="0095688F"/>
    <w:rsid w:val="00963B85"/>
    <w:rsid w:val="00966BAF"/>
    <w:rsid w:val="00970FE6"/>
    <w:rsid w:val="00971383"/>
    <w:rsid w:val="00972297"/>
    <w:rsid w:val="0097291D"/>
    <w:rsid w:val="00972E74"/>
    <w:rsid w:val="00973D17"/>
    <w:rsid w:val="009759F4"/>
    <w:rsid w:val="00976950"/>
    <w:rsid w:val="009776BB"/>
    <w:rsid w:val="0097790B"/>
    <w:rsid w:val="00980319"/>
    <w:rsid w:val="00980668"/>
    <w:rsid w:val="00982BFA"/>
    <w:rsid w:val="00983440"/>
    <w:rsid w:val="00985140"/>
    <w:rsid w:val="00985BB3"/>
    <w:rsid w:val="00986443"/>
    <w:rsid w:val="0099062E"/>
    <w:rsid w:val="00990F12"/>
    <w:rsid w:val="00991A33"/>
    <w:rsid w:val="00992469"/>
    <w:rsid w:val="00993151"/>
    <w:rsid w:val="00993F3B"/>
    <w:rsid w:val="009950D2"/>
    <w:rsid w:val="0099514E"/>
    <w:rsid w:val="00996CAA"/>
    <w:rsid w:val="00996E4A"/>
    <w:rsid w:val="00997212"/>
    <w:rsid w:val="00997BEE"/>
    <w:rsid w:val="009A04CA"/>
    <w:rsid w:val="009A07D6"/>
    <w:rsid w:val="009A1E6E"/>
    <w:rsid w:val="009A2C03"/>
    <w:rsid w:val="009A3145"/>
    <w:rsid w:val="009A3ECE"/>
    <w:rsid w:val="009A45E2"/>
    <w:rsid w:val="009B1735"/>
    <w:rsid w:val="009B22DF"/>
    <w:rsid w:val="009B5183"/>
    <w:rsid w:val="009B593E"/>
    <w:rsid w:val="009B62C9"/>
    <w:rsid w:val="009B65ED"/>
    <w:rsid w:val="009C0188"/>
    <w:rsid w:val="009C0B5A"/>
    <w:rsid w:val="009C1725"/>
    <w:rsid w:val="009C17DC"/>
    <w:rsid w:val="009C21DD"/>
    <w:rsid w:val="009C6020"/>
    <w:rsid w:val="009C7ECE"/>
    <w:rsid w:val="009D06DA"/>
    <w:rsid w:val="009D25B1"/>
    <w:rsid w:val="009D26E7"/>
    <w:rsid w:val="009D2A0D"/>
    <w:rsid w:val="009D3DE5"/>
    <w:rsid w:val="009D7223"/>
    <w:rsid w:val="009E08AC"/>
    <w:rsid w:val="009E1819"/>
    <w:rsid w:val="009E3A52"/>
    <w:rsid w:val="009E41F1"/>
    <w:rsid w:val="009E6B6D"/>
    <w:rsid w:val="009E6EA9"/>
    <w:rsid w:val="009E7702"/>
    <w:rsid w:val="009E7FD7"/>
    <w:rsid w:val="009F3B77"/>
    <w:rsid w:val="009F5967"/>
    <w:rsid w:val="009F5E57"/>
    <w:rsid w:val="009F613B"/>
    <w:rsid w:val="009F6841"/>
    <w:rsid w:val="009F68F3"/>
    <w:rsid w:val="00A014A1"/>
    <w:rsid w:val="00A02CDE"/>
    <w:rsid w:val="00A03128"/>
    <w:rsid w:val="00A0317D"/>
    <w:rsid w:val="00A041AD"/>
    <w:rsid w:val="00A042E9"/>
    <w:rsid w:val="00A06937"/>
    <w:rsid w:val="00A079E4"/>
    <w:rsid w:val="00A07C94"/>
    <w:rsid w:val="00A1059B"/>
    <w:rsid w:val="00A11670"/>
    <w:rsid w:val="00A131DC"/>
    <w:rsid w:val="00A138D5"/>
    <w:rsid w:val="00A15000"/>
    <w:rsid w:val="00A160D0"/>
    <w:rsid w:val="00A17C8F"/>
    <w:rsid w:val="00A20E24"/>
    <w:rsid w:val="00A2127B"/>
    <w:rsid w:val="00A21945"/>
    <w:rsid w:val="00A21A8F"/>
    <w:rsid w:val="00A22724"/>
    <w:rsid w:val="00A22D01"/>
    <w:rsid w:val="00A3030C"/>
    <w:rsid w:val="00A30B9B"/>
    <w:rsid w:val="00A317AA"/>
    <w:rsid w:val="00A31A4C"/>
    <w:rsid w:val="00A32B8A"/>
    <w:rsid w:val="00A339E0"/>
    <w:rsid w:val="00A34496"/>
    <w:rsid w:val="00A36F86"/>
    <w:rsid w:val="00A408A4"/>
    <w:rsid w:val="00A43F72"/>
    <w:rsid w:val="00A44BE0"/>
    <w:rsid w:val="00A44CA2"/>
    <w:rsid w:val="00A457E8"/>
    <w:rsid w:val="00A47591"/>
    <w:rsid w:val="00A47B99"/>
    <w:rsid w:val="00A507D6"/>
    <w:rsid w:val="00A541EF"/>
    <w:rsid w:val="00A568FE"/>
    <w:rsid w:val="00A56DB5"/>
    <w:rsid w:val="00A60208"/>
    <w:rsid w:val="00A6245D"/>
    <w:rsid w:val="00A6342E"/>
    <w:rsid w:val="00A63B0B"/>
    <w:rsid w:val="00A67278"/>
    <w:rsid w:val="00A701D5"/>
    <w:rsid w:val="00A72085"/>
    <w:rsid w:val="00A7269E"/>
    <w:rsid w:val="00A73F0B"/>
    <w:rsid w:val="00A743F3"/>
    <w:rsid w:val="00A74499"/>
    <w:rsid w:val="00A74508"/>
    <w:rsid w:val="00A74C78"/>
    <w:rsid w:val="00A75E55"/>
    <w:rsid w:val="00A7656C"/>
    <w:rsid w:val="00A7704A"/>
    <w:rsid w:val="00A77BCD"/>
    <w:rsid w:val="00A804AE"/>
    <w:rsid w:val="00A804E3"/>
    <w:rsid w:val="00A80987"/>
    <w:rsid w:val="00A80AD8"/>
    <w:rsid w:val="00A81278"/>
    <w:rsid w:val="00A866D9"/>
    <w:rsid w:val="00A92CD0"/>
    <w:rsid w:val="00A9302C"/>
    <w:rsid w:val="00A938CA"/>
    <w:rsid w:val="00A93B50"/>
    <w:rsid w:val="00A93D5C"/>
    <w:rsid w:val="00A97782"/>
    <w:rsid w:val="00AA0105"/>
    <w:rsid w:val="00AA0AC0"/>
    <w:rsid w:val="00AA1722"/>
    <w:rsid w:val="00AA19C0"/>
    <w:rsid w:val="00AA2F70"/>
    <w:rsid w:val="00AA48B0"/>
    <w:rsid w:val="00AA4957"/>
    <w:rsid w:val="00AA4EB8"/>
    <w:rsid w:val="00AA6A88"/>
    <w:rsid w:val="00AB0A81"/>
    <w:rsid w:val="00AB1895"/>
    <w:rsid w:val="00AB3C1B"/>
    <w:rsid w:val="00AC0EBC"/>
    <w:rsid w:val="00AC236D"/>
    <w:rsid w:val="00AC2875"/>
    <w:rsid w:val="00AC2FA2"/>
    <w:rsid w:val="00AC31AB"/>
    <w:rsid w:val="00AC4C0B"/>
    <w:rsid w:val="00AC6C3B"/>
    <w:rsid w:val="00AC7945"/>
    <w:rsid w:val="00AD27B3"/>
    <w:rsid w:val="00AD3035"/>
    <w:rsid w:val="00AD4356"/>
    <w:rsid w:val="00AD5687"/>
    <w:rsid w:val="00AD6BDD"/>
    <w:rsid w:val="00AD7E07"/>
    <w:rsid w:val="00AE099D"/>
    <w:rsid w:val="00AE3124"/>
    <w:rsid w:val="00AE4B11"/>
    <w:rsid w:val="00AE5E18"/>
    <w:rsid w:val="00AE7D47"/>
    <w:rsid w:val="00AF25FE"/>
    <w:rsid w:val="00AF2B91"/>
    <w:rsid w:val="00AF3285"/>
    <w:rsid w:val="00AF352A"/>
    <w:rsid w:val="00AF58CF"/>
    <w:rsid w:val="00AF67A0"/>
    <w:rsid w:val="00AF6D5B"/>
    <w:rsid w:val="00B00158"/>
    <w:rsid w:val="00B01E87"/>
    <w:rsid w:val="00B02750"/>
    <w:rsid w:val="00B03159"/>
    <w:rsid w:val="00B0376F"/>
    <w:rsid w:val="00B03994"/>
    <w:rsid w:val="00B10401"/>
    <w:rsid w:val="00B11199"/>
    <w:rsid w:val="00B11316"/>
    <w:rsid w:val="00B120C1"/>
    <w:rsid w:val="00B1211E"/>
    <w:rsid w:val="00B13E2C"/>
    <w:rsid w:val="00B14EC3"/>
    <w:rsid w:val="00B15230"/>
    <w:rsid w:val="00B155FD"/>
    <w:rsid w:val="00B16253"/>
    <w:rsid w:val="00B164E0"/>
    <w:rsid w:val="00B16E06"/>
    <w:rsid w:val="00B17243"/>
    <w:rsid w:val="00B17F8E"/>
    <w:rsid w:val="00B21D9D"/>
    <w:rsid w:val="00B21DE6"/>
    <w:rsid w:val="00B22812"/>
    <w:rsid w:val="00B22D58"/>
    <w:rsid w:val="00B26115"/>
    <w:rsid w:val="00B316B1"/>
    <w:rsid w:val="00B32895"/>
    <w:rsid w:val="00B333A2"/>
    <w:rsid w:val="00B333F8"/>
    <w:rsid w:val="00B33C43"/>
    <w:rsid w:val="00B35049"/>
    <w:rsid w:val="00B35C6A"/>
    <w:rsid w:val="00B36D4E"/>
    <w:rsid w:val="00B3775F"/>
    <w:rsid w:val="00B37D08"/>
    <w:rsid w:val="00B37D72"/>
    <w:rsid w:val="00B37E7E"/>
    <w:rsid w:val="00B41311"/>
    <w:rsid w:val="00B41EF4"/>
    <w:rsid w:val="00B430BC"/>
    <w:rsid w:val="00B431AE"/>
    <w:rsid w:val="00B471E5"/>
    <w:rsid w:val="00B501AD"/>
    <w:rsid w:val="00B5192D"/>
    <w:rsid w:val="00B51B01"/>
    <w:rsid w:val="00B52900"/>
    <w:rsid w:val="00B55788"/>
    <w:rsid w:val="00B602EF"/>
    <w:rsid w:val="00B60B93"/>
    <w:rsid w:val="00B6174F"/>
    <w:rsid w:val="00B6393C"/>
    <w:rsid w:val="00B6432F"/>
    <w:rsid w:val="00B64401"/>
    <w:rsid w:val="00B6782F"/>
    <w:rsid w:val="00B678F6"/>
    <w:rsid w:val="00B70AEE"/>
    <w:rsid w:val="00B71379"/>
    <w:rsid w:val="00B732C3"/>
    <w:rsid w:val="00B741CE"/>
    <w:rsid w:val="00B754E5"/>
    <w:rsid w:val="00B759E9"/>
    <w:rsid w:val="00B76153"/>
    <w:rsid w:val="00B76E5F"/>
    <w:rsid w:val="00B808B1"/>
    <w:rsid w:val="00B81592"/>
    <w:rsid w:val="00B815B3"/>
    <w:rsid w:val="00B839D8"/>
    <w:rsid w:val="00B83B24"/>
    <w:rsid w:val="00B84D5A"/>
    <w:rsid w:val="00B87DC0"/>
    <w:rsid w:val="00B903E8"/>
    <w:rsid w:val="00B94D29"/>
    <w:rsid w:val="00B968AD"/>
    <w:rsid w:val="00BA1B13"/>
    <w:rsid w:val="00BA1D3A"/>
    <w:rsid w:val="00BA385E"/>
    <w:rsid w:val="00BA493C"/>
    <w:rsid w:val="00BA4B2D"/>
    <w:rsid w:val="00BA4D19"/>
    <w:rsid w:val="00BA5F97"/>
    <w:rsid w:val="00BA7BBF"/>
    <w:rsid w:val="00BB0A00"/>
    <w:rsid w:val="00BB0E95"/>
    <w:rsid w:val="00BB1ECA"/>
    <w:rsid w:val="00BB32DB"/>
    <w:rsid w:val="00BB32F6"/>
    <w:rsid w:val="00BB4CF7"/>
    <w:rsid w:val="00BB52FC"/>
    <w:rsid w:val="00BB5E39"/>
    <w:rsid w:val="00BB736E"/>
    <w:rsid w:val="00BB7BFE"/>
    <w:rsid w:val="00BC1DBE"/>
    <w:rsid w:val="00BC21BA"/>
    <w:rsid w:val="00BC29E3"/>
    <w:rsid w:val="00BC42AE"/>
    <w:rsid w:val="00BC4387"/>
    <w:rsid w:val="00BC7364"/>
    <w:rsid w:val="00BD28B9"/>
    <w:rsid w:val="00BD32B4"/>
    <w:rsid w:val="00BD48E4"/>
    <w:rsid w:val="00BD64C6"/>
    <w:rsid w:val="00BD6EDE"/>
    <w:rsid w:val="00BD6FF1"/>
    <w:rsid w:val="00BE13E2"/>
    <w:rsid w:val="00BE2BD4"/>
    <w:rsid w:val="00BE375A"/>
    <w:rsid w:val="00BF1D27"/>
    <w:rsid w:val="00BF37D5"/>
    <w:rsid w:val="00BF39C8"/>
    <w:rsid w:val="00BF4F88"/>
    <w:rsid w:val="00BF6983"/>
    <w:rsid w:val="00BF752C"/>
    <w:rsid w:val="00C00D8B"/>
    <w:rsid w:val="00C00DBD"/>
    <w:rsid w:val="00C03B65"/>
    <w:rsid w:val="00C05A53"/>
    <w:rsid w:val="00C068CE"/>
    <w:rsid w:val="00C074B3"/>
    <w:rsid w:val="00C10582"/>
    <w:rsid w:val="00C11290"/>
    <w:rsid w:val="00C120D2"/>
    <w:rsid w:val="00C121F5"/>
    <w:rsid w:val="00C1291C"/>
    <w:rsid w:val="00C14967"/>
    <w:rsid w:val="00C14B97"/>
    <w:rsid w:val="00C1633F"/>
    <w:rsid w:val="00C166B9"/>
    <w:rsid w:val="00C16F91"/>
    <w:rsid w:val="00C17683"/>
    <w:rsid w:val="00C20D60"/>
    <w:rsid w:val="00C227E5"/>
    <w:rsid w:val="00C24ED9"/>
    <w:rsid w:val="00C25C43"/>
    <w:rsid w:val="00C30852"/>
    <w:rsid w:val="00C31582"/>
    <w:rsid w:val="00C31F86"/>
    <w:rsid w:val="00C330A9"/>
    <w:rsid w:val="00C3506E"/>
    <w:rsid w:val="00C403C5"/>
    <w:rsid w:val="00C407B7"/>
    <w:rsid w:val="00C41532"/>
    <w:rsid w:val="00C418B4"/>
    <w:rsid w:val="00C4203C"/>
    <w:rsid w:val="00C4468A"/>
    <w:rsid w:val="00C44CA2"/>
    <w:rsid w:val="00C454D9"/>
    <w:rsid w:val="00C45D47"/>
    <w:rsid w:val="00C4767C"/>
    <w:rsid w:val="00C523FE"/>
    <w:rsid w:val="00C53758"/>
    <w:rsid w:val="00C53911"/>
    <w:rsid w:val="00C54B80"/>
    <w:rsid w:val="00C550F9"/>
    <w:rsid w:val="00C556F6"/>
    <w:rsid w:val="00C558C6"/>
    <w:rsid w:val="00C560DB"/>
    <w:rsid w:val="00C56845"/>
    <w:rsid w:val="00C56A72"/>
    <w:rsid w:val="00C56B91"/>
    <w:rsid w:val="00C61B5C"/>
    <w:rsid w:val="00C629E9"/>
    <w:rsid w:val="00C62EB4"/>
    <w:rsid w:val="00C635CE"/>
    <w:rsid w:val="00C6407C"/>
    <w:rsid w:val="00C66146"/>
    <w:rsid w:val="00C662E0"/>
    <w:rsid w:val="00C6668D"/>
    <w:rsid w:val="00C72ECF"/>
    <w:rsid w:val="00C73559"/>
    <w:rsid w:val="00C73693"/>
    <w:rsid w:val="00C74446"/>
    <w:rsid w:val="00C75E8F"/>
    <w:rsid w:val="00C77264"/>
    <w:rsid w:val="00C77410"/>
    <w:rsid w:val="00C77FB6"/>
    <w:rsid w:val="00C80F52"/>
    <w:rsid w:val="00C81AC5"/>
    <w:rsid w:val="00C820A9"/>
    <w:rsid w:val="00C82402"/>
    <w:rsid w:val="00C83373"/>
    <w:rsid w:val="00C83721"/>
    <w:rsid w:val="00C85C15"/>
    <w:rsid w:val="00C86DD6"/>
    <w:rsid w:val="00C9246A"/>
    <w:rsid w:val="00C934A0"/>
    <w:rsid w:val="00C94000"/>
    <w:rsid w:val="00C9401F"/>
    <w:rsid w:val="00C97996"/>
    <w:rsid w:val="00CA0303"/>
    <w:rsid w:val="00CA0C41"/>
    <w:rsid w:val="00CA301F"/>
    <w:rsid w:val="00CA3A55"/>
    <w:rsid w:val="00CA3C06"/>
    <w:rsid w:val="00CA637F"/>
    <w:rsid w:val="00CB0E39"/>
    <w:rsid w:val="00CB0F8B"/>
    <w:rsid w:val="00CB425B"/>
    <w:rsid w:val="00CB521D"/>
    <w:rsid w:val="00CB560C"/>
    <w:rsid w:val="00CB5630"/>
    <w:rsid w:val="00CB6B53"/>
    <w:rsid w:val="00CB7423"/>
    <w:rsid w:val="00CC02E1"/>
    <w:rsid w:val="00CC131F"/>
    <w:rsid w:val="00CC214B"/>
    <w:rsid w:val="00CC337E"/>
    <w:rsid w:val="00CC35A3"/>
    <w:rsid w:val="00CC3647"/>
    <w:rsid w:val="00CC55BE"/>
    <w:rsid w:val="00CC55C6"/>
    <w:rsid w:val="00CC5602"/>
    <w:rsid w:val="00CC7EBB"/>
    <w:rsid w:val="00CD0F05"/>
    <w:rsid w:val="00CD2276"/>
    <w:rsid w:val="00CD2601"/>
    <w:rsid w:val="00CD27ED"/>
    <w:rsid w:val="00CD2E9B"/>
    <w:rsid w:val="00CD3225"/>
    <w:rsid w:val="00CD3C38"/>
    <w:rsid w:val="00CD3E14"/>
    <w:rsid w:val="00CD594C"/>
    <w:rsid w:val="00CD5BCB"/>
    <w:rsid w:val="00CD6839"/>
    <w:rsid w:val="00CE01E2"/>
    <w:rsid w:val="00CE0876"/>
    <w:rsid w:val="00CE0927"/>
    <w:rsid w:val="00CE103A"/>
    <w:rsid w:val="00CE13BF"/>
    <w:rsid w:val="00CE39F2"/>
    <w:rsid w:val="00CE6355"/>
    <w:rsid w:val="00CE69CB"/>
    <w:rsid w:val="00CF0F2A"/>
    <w:rsid w:val="00CF2D86"/>
    <w:rsid w:val="00CF4988"/>
    <w:rsid w:val="00CF5F0E"/>
    <w:rsid w:val="00CF5F72"/>
    <w:rsid w:val="00CF60CF"/>
    <w:rsid w:val="00CF6ACB"/>
    <w:rsid w:val="00CF7874"/>
    <w:rsid w:val="00D017D1"/>
    <w:rsid w:val="00D01A0F"/>
    <w:rsid w:val="00D020F7"/>
    <w:rsid w:val="00D02583"/>
    <w:rsid w:val="00D0373A"/>
    <w:rsid w:val="00D04BBD"/>
    <w:rsid w:val="00D06E06"/>
    <w:rsid w:val="00D06EB8"/>
    <w:rsid w:val="00D07C06"/>
    <w:rsid w:val="00D07C53"/>
    <w:rsid w:val="00D10B6B"/>
    <w:rsid w:val="00D11F6F"/>
    <w:rsid w:val="00D12723"/>
    <w:rsid w:val="00D14964"/>
    <w:rsid w:val="00D15351"/>
    <w:rsid w:val="00D172EC"/>
    <w:rsid w:val="00D2026E"/>
    <w:rsid w:val="00D20783"/>
    <w:rsid w:val="00D22439"/>
    <w:rsid w:val="00D24C12"/>
    <w:rsid w:val="00D27240"/>
    <w:rsid w:val="00D27CD7"/>
    <w:rsid w:val="00D310E7"/>
    <w:rsid w:val="00D3157F"/>
    <w:rsid w:val="00D33687"/>
    <w:rsid w:val="00D33F7C"/>
    <w:rsid w:val="00D367CB"/>
    <w:rsid w:val="00D36AD5"/>
    <w:rsid w:val="00D36C5B"/>
    <w:rsid w:val="00D36C71"/>
    <w:rsid w:val="00D37A06"/>
    <w:rsid w:val="00D37AF1"/>
    <w:rsid w:val="00D430B3"/>
    <w:rsid w:val="00D46609"/>
    <w:rsid w:val="00D4793C"/>
    <w:rsid w:val="00D5077F"/>
    <w:rsid w:val="00D51818"/>
    <w:rsid w:val="00D51F14"/>
    <w:rsid w:val="00D52379"/>
    <w:rsid w:val="00D52598"/>
    <w:rsid w:val="00D54397"/>
    <w:rsid w:val="00D54548"/>
    <w:rsid w:val="00D55213"/>
    <w:rsid w:val="00D55EA1"/>
    <w:rsid w:val="00D56AB8"/>
    <w:rsid w:val="00D6189B"/>
    <w:rsid w:val="00D63045"/>
    <w:rsid w:val="00D6553C"/>
    <w:rsid w:val="00D65FA5"/>
    <w:rsid w:val="00D661A3"/>
    <w:rsid w:val="00D67383"/>
    <w:rsid w:val="00D70CA5"/>
    <w:rsid w:val="00D70F89"/>
    <w:rsid w:val="00D70FC1"/>
    <w:rsid w:val="00D71759"/>
    <w:rsid w:val="00D73B32"/>
    <w:rsid w:val="00D75FEC"/>
    <w:rsid w:val="00D772A2"/>
    <w:rsid w:val="00D803AF"/>
    <w:rsid w:val="00D80A16"/>
    <w:rsid w:val="00D82739"/>
    <w:rsid w:val="00D829CE"/>
    <w:rsid w:val="00D82E45"/>
    <w:rsid w:val="00D8489B"/>
    <w:rsid w:val="00D848C0"/>
    <w:rsid w:val="00D869DE"/>
    <w:rsid w:val="00D87B04"/>
    <w:rsid w:val="00D87E45"/>
    <w:rsid w:val="00D911A5"/>
    <w:rsid w:val="00D914C8"/>
    <w:rsid w:val="00D91968"/>
    <w:rsid w:val="00D93537"/>
    <w:rsid w:val="00D94858"/>
    <w:rsid w:val="00D95DF1"/>
    <w:rsid w:val="00D977FE"/>
    <w:rsid w:val="00D979C4"/>
    <w:rsid w:val="00DA01CF"/>
    <w:rsid w:val="00DA0D6C"/>
    <w:rsid w:val="00DA1558"/>
    <w:rsid w:val="00DA1BFA"/>
    <w:rsid w:val="00DA26B1"/>
    <w:rsid w:val="00DA3DD1"/>
    <w:rsid w:val="00DA440A"/>
    <w:rsid w:val="00DA59AE"/>
    <w:rsid w:val="00DA601E"/>
    <w:rsid w:val="00DA723B"/>
    <w:rsid w:val="00DA7B3B"/>
    <w:rsid w:val="00DB03B6"/>
    <w:rsid w:val="00DB13A7"/>
    <w:rsid w:val="00DB14BB"/>
    <w:rsid w:val="00DB2843"/>
    <w:rsid w:val="00DB30FD"/>
    <w:rsid w:val="00DB3504"/>
    <w:rsid w:val="00DB48D6"/>
    <w:rsid w:val="00DC08A2"/>
    <w:rsid w:val="00DC1ECD"/>
    <w:rsid w:val="00DC249B"/>
    <w:rsid w:val="00DC2CED"/>
    <w:rsid w:val="00DC3247"/>
    <w:rsid w:val="00DC3A05"/>
    <w:rsid w:val="00DC46E0"/>
    <w:rsid w:val="00DC4BD2"/>
    <w:rsid w:val="00DC6669"/>
    <w:rsid w:val="00DD1861"/>
    <w:rsid w:val="00DD66A9"/>
    <w:rsid w:val="00DD71FF"/>
    <w:rsid w:val="00DE077E"/>
    <w:rsid w:val="00DE15E6"/>
    <w:rsid w:val="00DE172B"/>
    <w:rsid w:val="00DE20A4"/>
    <w:rsid w:val="00DE2F8F"/>
    <w:rsid w:val="00DE4A34"/>
    <w:rsid w:val="00DE75F3"/>
    <w:rsid w:val="00DE7905"/>
    <w:rsid w:val="00DF1C2A"/>
    <w:rsid w:val="00DF28BB"/>
    <w:rsid w:val="00DF3A1E"/>
    <w:rsid w:val="00DF407B"/>
    <w:rsid w:val="00DF40D1"/>
    <w:rsid w:val="00DF43B0"/>
    <w:rsid w:val="00DF4C8C"/>
    <w:rsid w:val="00DF5859"/>
    <w:rsid w:val="00DF5FF6"/>
    <w:rsid w:val="00DF6751"/>
    <w:rsid w:val="00DF6865"/>
    <w:rsid w:val="00DF7347"/>
    <w:rsid w:val="00DF7746"/>
    <w:rsid w:val="00E01A52"/>
    <w:rsid w:val="00E02476"/>
    <w:rsid w:val="00E06C89"/>
    <w:rsid w:val="00E06F1C"/>
    <w:rsid w:val="00E11012"/>
    <w:rsid w:val="00E11653"/>
    <w:rsid w:val="00E128DF"/>
    <w:rsid w:val="00E12A52"/>
    <w:rsid w:val="00E145BE"/>
    <w:rsid w:val="00E1598F"/>
    <w:rsid w:val="00E15D31"/>
    <w:rsid w:val="00E16AC0"/>
    <w:rsid w:val="00E16B14"/>
    <w:rsid w:val="00E200CE"/>
    <w:rsid w:val="00E20D4C"/>
    <w:rsid w:val="00E24F0B"/>
    <w:rsid w:val="00E25B4D"/>
    <w:rsid w:val="00E267AA"/>
    <w:rsid w:val="00E269A6"/>
    <w:rsid w:val="00E30932"/>
    <w:rsid w:val="00E31086"/>
    <w:rsid w:val="00E31FFC"/>
    <w:rsid w:val="00E33756"/>
    <w:rsid w:val="00E36168"/>
    <w:rsid w:val="00E368AC"/>
    <w:rsid w:val="00E36EDE"/>
    <w:rsid w:val="00E3750B"/>
    <w:rsid w:val="00E407E0"/>
    <w:rsid w:val="00E41ADA"/>
    <w:rsid w:val="00E41E80"/>
    <w:rsid w:val="00E424A3"/>
    <w:rsid w:val="00E4375B"/>
    <w:rsid w:val="00E43B35"/>
    <w:rsid w:val="00E4696F"/>
    <w:rsid w:val="00E52C07"/>
    <w:rsid w:val="00E53BF7"/>
    <w:rsid w:val="00E54A4A"/>
    <w:rsid w:val="00E56472"/>
    <w:rsid w:val="00E569A5"/>
    <w:rsid w:val="00E56BD5"/>
    <w:rsid w:val="00E61A62"/>
    <w:rsid w:val="00E61E7D"/>
    <w:rsid w:val="00E61E9B"/>
    <w:rsid w:val="00E62F17"/>
    <w:rsid w:val="00E65349"/>
    <w:rsid w:val="00E7003B"/>
    <w:rsid w:val="00E70782"/>
    <w:rsid w:val="00E707C9"/>
    <w:rsid w:val="00E71335"/>
    <w:rsid w:val="00E71E46"/>
    <w:rsid w:val="00E72BEB"/>
    <w:rsid w:val="00E774FB"/>
    <w:rsid w:val="00E77DE1"/>
    <w:rsid w:val="00E80707"/>
    <w:rsid w:val="00E8308B"/>
    <w:rsid w:val="00E83520"/>
    <w:rsid w:val="00E85159"/>
    <w:rsid w:val="00E85C84"/>
    <w:rsid w:val="00E86271"/>
    <w:rsid w:val="00E86433"/>
    <w:rsid w:val="00E8733A"/>
    <w:rsid w:val="00E91BB5"/>
    <w:rsid w:val="00E932CF"/>
    <w:rsid w:val="00EA1C01"/>
    <w:rsid w:val="00EA271C"/>
    <w:rsid w:val="00EA34C4"/>
    <w:rsid w:val="00EA42AC"/>
    <w:rsid w:val="00EA6B89"/>
    <w:rsid w:val="00EA6D21"/>
    <w:rsid w:val="00EA7E92"/>
    <w:rsid w:val="00EB16C1"/>
    <w:rsid w:val="00EB31CA"/>
    <w:rsid w:val="00EB32F7"/>
    <w:rsid w:val="00EB486F"/>
    <w:rsid w:val="00EB53E3"/>
    <w:rsid w:val="00EB5BCA"/>
    <w:rsid w:val="00EC0F92"/>
    <w:rsid w:val="00EC3054"/>
    <w:rsid w:val="00EC38AA"/>
    <w:rsid w:val="00EC4F0E"/>
    <w:rsid w:val="00EC5D4D"/>
    <w:rsid w:val="00EC5F80"/>
    <w:rsid w:val="00EC6196"/>
    <w:rsid w:val="00EC6469"/>
    <w:rsid w:val="00EC724D"/>
    <w:rsid w:val="00EC7E00"/>
    <w:rsid w:val="00EC7E2C"/>
    <w:rsid w:val="00ED2485"/>
    <w:rsid w:val="00ED3950"/>
    <w:rsid w:val="00ED3965"/>
    <w:rsid w:val="00ED3C2B"/>
    <w:rsid w:val="00ED47D5"/>
    <w:rsid w:val="00ED73A1"/>
    <w:rsid w:val="00ED7A51"/>
    <w:rsid w:val="00EE3F34"/>
    <w:rsid w:val="00EE5612"/>
    <w:rsid w:val="00EE5EC7"/>
    <w:rsid w:val="00EE6416"/>
    <w:rsid w:val="00EE67E1"/>
    <w:rsid w:val="00EE6F1E"/>
    <w:rsid w:val="00EF00DD"/>
    <w:rsid w:val="00EF0C38"/>
    <w:rsid w:val="00EF14E1"/>
    <w:rsid w:val="00EF1593"/>
    <w:rsid w:val="00EF23FF"/>
    <w:rsid w:val="00EF276C"/>
    <w:rsid w:val="00EF287E"/>
    <w:rsid w:val="00EF2949"/>
    <w:rsid w:val="00EF37CF"/>
    <w:rsid w:val="00EF480F"/>
    <w:rsid w:val="00EF4D76"/>
    <w:rsid w:val="00EF51DB"/>
    <w:rsid w:val="00EF7ACD"/>
    <w:rsid w:val="00EF7B47"/>
    <w:rsid w:val="00F00E1E"/>
    <w:rsid w:val="00F02129"/>
    <w:rsid w:val="00F03120"/>
    <w:rsid w:val="00F0536C"/>
    <w:rsid w:val="00F077E6"/>
    <w:rsid w:val="00F10949"/>
    <w:rsid w:val="00F10D1D"/>
    <w:rsid w:val="00F12FD6"/>
    <w:rsid w:val="00F14521"/>
    <w:rsid w:val="00F14BF8"/>
    <w:rsid w:val="00F14F8A"/>
    <w:rsid w:val="00F1572F"/>
    <w:rsid w:val="00F174EB"/>
    <w:rsid w:val="00F201B4"/>
    <w:rsid w:val="00F202D7"/>
    <w:rsid w:val="00F20457"/>
    <w:rsid w:val="00F2075A"/>
    <w:rsid w:val="00F2185A"/>
    <w:rsid w:val="00F21B28"/>
    <w:rsid w:val="00F22667"/>
    <w:rsid w:val="00F22B73"/>
    <w:rsid w:val="00F2303B"/>
    <w:rsid w:val="00F23536"/>
    <w:rsid w:val="00F23875"/>
    <w:rsid w:val="00F23D7D"/>
    <w:rsid w:val="00F243C3"/>
    <w:rsid w:val="00F246DF"/>
    <w:rsid w:val="00F278EE"/>
    <w:rsid w:val="00F30599"/>
    <w:rsid w:val="00F32FD1"/>
    <w:rsid w:val="00F348D2"/>
    <w:rsid w:val="00F34AA7"/>
    <w:rsid w:val="00F3562D"/>
    <w:rsid w:val="00F3650D"/>
    <w:rsid w:val="00F3725B"/>
    <w:rsid w:val="00F4105C"/>
    <w:rsid w:val="00F416CF"/>
    <w:rsid w:val="00F4244C"/>
    <w:rsid w:val="00F42CA0"/>
    <w:rsid w:val="00F441C6"/>
    <w:rsid w:val="00F44807"/>
    <w:rsid w:val="00F4518A"/>
    <w:rsid w:val="00F47C7B"/>
    <w:rsid w:val="00F51621"/>
    <w:rsid w:val="00F52E4B"/>
    <w:rsid w:val="00F55E3E"/>
    <w:rsid w:val="00F56405"/>
    <w:rsid w:val="00F57309"/>
    <w:rsid w:val="00F57BEE"/>
    <w:rsid w:val="00F601DF"/>
    <w:rsid w:val="00F60273"/>
    <w:rsid w:val="00F60E11"/>
    <w:rsid w:val="00F63FDB"/>
    <w:rsid w:val="00F64361"/>
    <w:rsid w:val="00F64E39"/>
    <w:rsid w:val="00F663A8"/>
    <w:rsid w:val="00F6669D"/>
    <w:rsid w:val="00F67F25"/>
    <w:rsid w:val="00F713BF"/>
    <w:rsid w:val="00F7199A"/>
    <w:rsid w:val="00F72B1B"/>
    <w:rsid w:val="00F72EA2"/>
    <w:rsid w:val="00F7369B"/>
    <w:rsid w:val="00F73740"/>
    <w:rsid w:val="00F73C6F"/>
    <w:rsid w:val="00F74A0E"/>
    <w:rsid w:val="00F7601D"/>
    <w:rsid w:val="00F774EC"/>
    <w:rsid w:val="00F80226"/>
    <w:rsid w:val="00F8048E"/>
    <w:rsid w:val="00F805EC"/>
    <w:rsid w:val="00F80DA1"/>
    <w:rsid w:val="00F811B5"/>
    <w:rsid w:val="00F8189F"/>
    <w:rsid w:val="00F82275"/>
    <w:rsid w:val="00F82494"/>
    <w:rsid w:val="00F836C1"/>
    <w:rsid w:val="00F850F6"/>
    <w:rsid w:val="00F87203"/>
    <w:rsid w:val="00F87636"/>
    <w:rsid w:val="00F87EC1"/>
    <w:rsid w:val="00F93040"/>
    <w:rsid w:val="00F93D40"/>
    <w:rsid w:val="00F95747"/>
    <w:rsid w:val="00F95D67"/>
    <w:rsid w:val="00F972E2"/>
    <w:rsid w:val="00F97911"/>
    <w:rsid w:val="00FA0160"/>
    <w:rsid w:val="00FA03F2"/>
    <w:rsid w:val="00FA0881"/>
    <w:rsid w:val="00FA27D1"/>
    <w:rsid w:val="00FA2CCA"/>
    <w:rsid w:val="00FA75AD"/>
    <w:rsid w:val="00FB18F8"/>
    <w:rsid w:val="00FB1908"/>
    <w:rsid w:val="00FB1AAD"/>
    <w:rsid w:val="00FB1CAE"/>
    <w:rsid w:val="00FB2204"/>
    <w:rsid w:val="00FB3788"/>
    <w:rsid w:val="00FB3E17"/>
    <w:rsid w:val="00FB4552"/>
    <w:rsid w:val="00FB5648"/>
    <w:rsid w:val="00FB6588"/>
    <w:rsid w:val="00FB75E5"/>
    <w:rsid w:val="00FC2358"/>
    <w:rsid w:val="00FC3CF3"/>
    <w:rsid w:val="00FC3FAB"/>
    <w:rsid w:val="00FC5616"/>
    <w:rsid w:val="00FC65B4"/>
    <w:rsid w:val="00FC704F"/>
    <w:rsid w:val="00FC746D"/>
    <w:rsid w:val="00FC7692"/>
    <w:rsid w:val="00FD0469"/>
    <w:rsid w:val="00FD0572"/>
    <w:rsid w:val="00FD1EF5"/>
    <w:rsid w:val="00FD2F9D"/>
    <w:rsid w:val="00FD2FC4"/>
    <w:rsid w:val="00FD5106"/>
    <w:rsid w:val="00FD6716"/>
    <w:rsid w:val="00FE0412"/>
    <w:rsid w:val="00FE0523"/>
    <w:rsid w:val="00FE1493"/>
    <w:rsid w:val="00FE1B91"/>
    <w:rsid w:val="00FE1F10"/>
    <w:rsid w:val="00FE215C"/>
    <w:rsid w:val="00FE30DA"/>
    <w:rsid w:val="00FE520C"/>
    <w:rsid w:val="00FE5A2E"/>
    <w:rsid w:val="00FE5B89"/>
    <w:rsid w:val="00FE7B08"/>
    <w:rsid w:val="00FF13FD"/>
    <w:rsid w:val="00FF1588"/>
    <w:rsid w:val="00FF3491"/>
    <w:rsid w:val="00FF429E"/>
    <w:rsid w:val="00FF4FE7"/>
    <w:rsid w:val="00FF5430"/>
    <w:rsid w:val="00FF573D"/>
    <w:rsid w:val="00FF59FF"/>
    <w:rsid w:val="00FF7F15"/>
    <w:rsid w:val="02A13A1B"/>
    <w:rsid w:val="1DD90A7A"/>
    <w:rsid w:val="392D776D"/>
    <w:rsid w:val="5D9A4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05592"/>
  <w15:docId w15:val="{642FC81F-631B-41CE-909A-A46E20C0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link w:val="20"/>
    <w:qFormat/>
    <w:pPr>
      <w:keepNext/>
      <w:keepLines/>
      <w:spacing w:before="260" w:after="260" w:line="416" w:lineRule="auto"/>
      <w:jc w:val="left"/>
      <w:outlineLvl w:val="1"/>
    </w:pPr>
    <w:rPr>
      <w:rFonts w:ascii="Arial" w:eastAsia="黑体" w:hAnsi="Arial"/>
      <w:b/>
      <w:bCs/>
      <w:sz w:val="32"/>
      <w:szCs w:val="32"/>
    </w:rPr>
  </w:style>
  <w:style w:type="paragraph" w:styleId="3">
    <w:name w:val="heading 3"/>
    <w:basedOn w:val="a0"/>
    <w:next w:val="a0"/>
    <w:link w:val="30"/>
    <w:qFormat/>
    <w:pPr>
      <w:keepNext/>
      <w:spacing w:line="320" w:lineRule="exact"/>
      <w:jc w:val="center"/>
      <w:outlineLvl w:val="2"/>
    </w:pPr>
    <w:rPr>
      <w:rFonts w:ascii="宋体" w:hAnsi="宋体"/>
      <w:b/>
      <w:bCs/>
      <w:sz w:val="20"/>
      <w:szCs w:val="20"/>
    </w:rPr>
  </w:style>
  <w:style w:type="paragraph" w:styleId="4">
    <w:name w:val="heading 4"/>
    <w:basedOn w:val="a0"/>
    <w:next w:val="a0"/>
    <w:link w:val="40"/>
    <w:qFormat/>
    <w:pPr>
      <w:keepNext/>
      <w:framePr w:hSpace="180" w:wrap="around" w:vAnchor="text" w:hAnchor="margin" w:y="1108"/>
      <w:spacing w:line="400" w:lineRule="exact"/>
      <w:jc w:val="center"/>
      <w:outlineLvl w:val="3"/>
    </w:pPr>
    <w:rPr>
      <w:rFonts w:ascii="宋体" w:hAnsi="宋体"/>
      <w:b/>
      <w:bCs/>
      <w:sz w:val="24"/>
    </w:rPr>
  </w:style>
  <w:style w:type="paragraph" w:styleId="5">
    <w:name w:val="heading 5"/>
    <w:basedOn w:val="a0"/>
    <w:next w:val="a0"/>
    <w:link w:val="50"/>
    <w:qFormat/>
    <w:pPr>
      <w:keepNext/>
      <w:keepLines/>
      <w:spacing w:before="280" w:after="290" w:line="376" w:lineRule="atLeast"/>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semiHidden/>
    <w:qFormat/>
    <w:pPr>
      <w:shd w:val="clear" w:color="auto" w:fill="000080"/>
    </w:pPr>
  </w:style>
  <w:style w:type="paragraph" w:styleId="a5">
    <w:name w:val="annotation text"/>
    <w:basedOn w:val="a0"/>
    <w:link w:val="a6"/>
    <w:qFormat/>
    <w:pPr>
      <w:jc w:val="left"/>
    </w:pPr>
  </w:style>
  <w:style w:type="paragraph" w:styleId="a7">
    <w:name w:val="Body Text"/>
    <w:basedOn w:val="a0"/>
    <w:pPr>
      <w:spacing w:after="120"/>
    </w:pPr>
  </w:style>
  <w:style w:type="paragraph" w:styleId="a8">
    <w:name w:val="Body Text Indent"/>
    <w:basedOn w:val="a0"/>
    <w:pPr>
      <w:ind w:left="1050"/>
      <w:jc w:val="left"/>
    </w:pPr>
    <w:rPr>
      <w:rFonts w:eastAsia="仿宋_GB2312"/>
      <w:sz w:val="32"/>
    </w:rPr>
  </w:style>
  <w:style w:type="paragraph" w:styleId="TOC3">
    <w:name w:val="toc 3"/>
    <w:basedOn w:val="a0"/>
    <w:next w:val="a0"/>
    <w:uiPriority w:val="39"/>
    <w:unhideWhenUsed/>
    <w:qFormat/>
    <w:pPr>
      <w:widowControl/>
      <w:spacing w:after="100" w:line="276" w:lineRule="auto"/>
      <w:ind w:left="440"/>
      <w:jc w:val="left"/>
    </w:pPr>
    <w:rPr>
      <w:rFonts w:ascii="Calibri" w:hAnsi="Calibri"/>
      <w:kern w:val="0"/>
      <w:sz w:val="22"/>
      <w:szCs w:val="22"/>
    </w:rPr>
  </w:style>
  <w:style w:type="paragraph" w:styleId="a9">
    <w:name w:val="Date"/>
    <w:basedOn w:val="a0"/>
    <w:next w:val="a0"/>
    <w:link w:val="aa"/>
    <w:pPr>
      <w:ind w:leftChars="2500" w:left="100"/>
    </w:pPr>
  </w:style>
  <w:style w:type="paragraph" w:styleId="ab">
    <w:name w:val="Balloon Text"/>
    <w:basedOn w:val="a0"/>
    <w:link w:val="ac"/>
    <w:uiPriority w:val="99"/>
    <w:qFormat/>
    <w:rPr>
      <w:sz w:val="18"/>
      <w:szCs w:val="18"/>
    </w:rPr>
  </w:style>
  <w:style w:type="paragraph" w:styleId="ad">
    <w:name w:val="footer"/>
    <w:basedOn w:val="a0"/>
    <w:link w:val="ae"/>
    <w:uiPriority w:val="99"/>
    <w:qFormat/>
    <w:pPr>
      <w:tabs>
        <w:tab w:val="center" w:pos="4153"/>
        <w:tab w:val="right" w:pos="8306"/>
      </w:tabs>
      <w:snapToGrid w:val="0"/>
      <w:jc w:val="left"/>
    </w:pPr>
    <w:rPr>
      <w:sz w:val="18"/>
      <w:szCs w:val="18"/>
    </w:rPr>
  </w:style>
  <w:style w:type="paragraph" w:styleId="af">
    <w:name w:val="header"/>
    <w:basedOn w:val="a0"/>
    <w:link w:val="af0"/>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style>
  <w:style w:type="paragraph" w:styleId="TOC2">
    <w:name w:val="toc 2"/>
    <w:basedOn w:val="a0"/>
    <w:next w:val="a0"/>
    <w:uiPriority w:val="39"/>
    <w:unhideWhenUsed/>
    <w:qFormat/>
    <w:pPr>
      <w:widowControl/>
      <w:spacing w:after="100" w:line="276" w:lineRule="auto"/>
      <w:ind w:left="220"/>
      <w:jc w:val="left"/>
    </w:pPr>
    <w:rPr>
      <w:rFonts w:ascii="Calibri" w:hAnsi="Calibri"/>
      <w:kern w:val="0"/>
      <w:sz w:val="22"/>
      <w:szCs w:val="22"/>
    </w:rPr>
  </w:style>
  <w:style w:type="paragraph" w:styleId="af1">
    <w:name w:val="Normal (Web)"/>
    <w:basedOn w:val="a0"/>
    <w:uiPriority w:val="99"/>
    <w:qFormat/>
    <w:pPr>
      <w:widowControl/>
      <w:spacing w:before="100" w:beforeAutospacing="1" w:after="100" w:afterAutospacing="1"/>
      <w:jc w:val="left"/>
    </w:pPr>
    <w:rPr>
      <w:rFonts w:ascii="宋体" w:hAnsi="宋体" w:cs="宋体"/>
      <w:color w:val="000000"/>
      <w:kern w:val="0"/>
      <w:sz w:val="24"/>
    </w:rPr>
  </w:style>
  <w:style w:type="paragraph" w:styleId="af2">
    <w:name w:val="Title"/>
    <w:basedOn w:val="a0"/>
    <w:next w:val="a0"/>
    <w:link w:val="af3"/>
    <w:qFormat/>
    <w:pPr>
      <w:spacing w:before="240" w:after="60"/>
      <w:jc w:val="center"/>
      <w:outlineLvl w:val="0"/>
    </w:pPr>
    <w:rPr>
      <w:rFonts w:ascii="Cambria" w:hAnsi="Cambria"/>
      <w:b/>
      <w:bCs/>
      <w:sz w:val="32"/>
      <w:szCs w:val="32"/>
    </w:rPr>
  </w:style>
  <w:style w:type="table" w:styleId="af4">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bCs/>
    </w:rPr>
  </w:style>
  <w:style w:type="character" w:styleId="af6">
    <w:name w:val="page number"/>
    <w:basedOn w:val="a1"/>
  </w:style>
  <w:style w:type="character" w:styleId="af7">
    <w:name w:val="Hyperlink"/>
    <w:uiPriority w:val="99"/>
    <w:rPr>
      <w:color w:val="0000FF"/>
      <w:u w:val="none"/>
    </w:rPr>
  </w:style>
  <w:style w:type="character" w:customStyle="1" w:styleId="ac">
    <w:name w:val="批注框文本 字符"/>
    <w:link w:val="ab"/>
    <w:uiPriority w:val="99"/>
    <w:rPr>
      <w:kern w:val="2"/>
      <w:sz w:val="18"/>
      <w:szCs w:val="18"/>
    </w:rPr>
  </w:style>
  <w:style w:type="character" w:customStyle="1" w:styleId="Char">
    <w:name w:val="段 Char"/>
    <w:link w:val="af8"/>
    <w:qFormat/>
    <w:rPr>
      <w:rFonts w:ascii="宋体"/>
      <w:sz w:val="21"/>
      <w:lang w:val="en-US" w:eastAsia="zh-CN"/>
    </w:rPr>
  </w:style>
  <w:style w:type="paragraph" w:customStyle="1" w:styleId="af8">
    <w:name w:val="段"/>
    <w:link w:val="Char"/>
    <w:pPr>
      <w:autoSpaceDE w:val="0"/>
      <w:autoSpaceDN w:val="0"/>
      <w:ind w:firstLineChars="200" w:firstLine="200"/>
      <w:jc w:val="both"/>
    </w:pPr>
    <w:rPr>
      <w:rFonts w:ascii="宋体"/>
      <w:sz w:val="21"/>
    </w:rPr>
  </w:style>
  <w:style w:type="character" w:customStyle="1" w:styleId="af3">
    <w:name w:val="标题 字符"/>
    <w:link w:val="af2"/>
    <w:qFormat/>
    <w:rPr>
      <w:rFonts w:ascii="Cambria" w:hAnsi="Cambria" w:cs="Times New Roman"/>
      <w:b/>
      <w:bCs/>
      <w:kern w:val="2"/>
      <w:sz w:val="32"/>
      <w:szCs w:val="32"/>
    </w:rPr>
  </w:style>
  <w:style w:type="character" w:customStyle="1" w:styleId="af0">
    <w:name w:val="页眉 字符"/>
    <w:link w:val="af"/>
    <w:uiPriority w:val="99"/>
    <w:rPr>
      <w:kern w:val="2"/>
      <w:sz w:val="18"/>
      <w:szCs w:val="18"/>
    </w:rPr>
  </w:style>
  <w:style w:type="character" w:customStyle="1" w:styleId="30">
    <w:name w:val="标题 3 字符"/>
    <w:link w:val="3"/>
    <w:qFormat/>
    <w:rPr>
      <w:rFonts w:ascii="宋体" w:hAnsi="宋体"/>
      <w:b/>
      <w:bCs/>
      <w:kern w:val="2"/>
    </w:rPr>
  </w:style>
  <w:style w:type="character" w:customStyle="1" w:styleId="20">
    <w:name w:val="标题 2 字符"/>
    <w:link w:val="2"/>
    <w:rPr>
      <w:rFonts w:ascii="Arial" w:eastAsia="黑体" w:hAnsi="Arial"/>
      <w:b/>
      <w:bCs/>
      <w:kern w:val="2"/>
      <w:sz w:val="32"/>
      <w:szCs w:val="32"/>
    </w:rPr>
  </w:style>
  <w:style w:type="character" w:customStyle="1" w:styleId="Char0">
    <w:name w:val="三级标题（备案证明） Char"/>
    <w:link w:val="af9"/>
    <w:rPr>
      <w:rFonts w:ascii="仿宋_GB2312" w:eastAsia="仿宋_GB2312" w:hAnsi="Arial"/>
      <w:b/>
      <w:bCs/>
      <w:kern w:val="2"/>
      <w:sz w:val="30"/>
      <w:szCs w:val="30"/>
    </w:rPr>
  </w:style>
  <w:style w:type="paragraph" w:customStyle="1" w:styleId="af9">
    <w:name w:val="三级标题（备案证明）"/>
    <w:basedOn w:val="2"/>
    <w:next w:val="a0"/>
    <w:link w:val="Char0"/>
    <w:qFormat/>
    <w:pPr>
      <w:widowControl/>
      <w:spacing w:before="0" w:after="0"/>
      <w:ind w:left="1350" w:hanging="720"/>
    </w:pPr>
    <w:rPr>
      <w:rFonts w:ascii="仿宋_GB2312" w:eastAsia="仿宋_GB2312"/>
      <w:sz w:val="30"/>
      <w:szCs w:val="30"/>
    </w:rPr>
  </w:style>
  <w:style w:type="character" w:customStyle="1" w:styleId="50">
    <w:name w:val="标题 5 字符"/>
    <w:link w:val="5"/>
    <w:semiHidden/>
    <w:rPr>
      <w:b/>
      <w:bCs/>
      <w:kern w:val="2"/>
      <w:sz w:val="28"/>
      <w:szCs w:val="28"/>
    </w:rPr>
  </w:style>
  <w:style w:type="character" w:customStyle="1" w:styleId="a6">
    <w:name w:val="批注文字 字符"/>
    <w:link w:val="a5"/>
    <w:rPr>
      <w:kern w:val="2"/>
      <w:sz w:val="21"/>
      <w:szCs w:val="24"/>
    </w:rPr>
  </w:style>
  <w:style w:type="character" w:customStyle="1" w:styleId="ae">
    <w:name w:val="页脚 字符"/>
    <w:link w:val="ad"/>
    <w:uiPriority w:val="99"/>
    <w:rPr>
      <w:kern w:val="2"/>
      <w:sz w:val="18"/>
      <w:szCs w:val="18"/>
    </w:rPr>
  </w:style>
  <w:style w:type="character" w:customStyle="1" w:styleId="40">
    <w:name w:val="标题 4 字符"/>
    <w:link w:val="4"/>
    <w:qFormat/>
    <w:rPr>
      <w:rFonts w:ascii="宋体" w:hAnsi="宋体"/>
      <w:b/>
      <w:bCs/>
      <w:kern w:val="2"/>
      <w:sz w:val="24"/>
      <w:szCs w:val="24"/>
    </w:rPr>
  </w:style>
  <w:style w:type="character" w:customStyle="1" w:styleId="6Char">
    <w:name w:val="6级标题及正文 Char"/>
    <w:link w:val="6"/>
    <w:locked/>
    <w:rPr>
      <w:rFonts w:eastAsia="仿宋_GB2312"/>
      <w:kern w:val="2"/>
      <w:sz w:val="28"/>
      <w:szCs w:val="22"/>
      <w:lang w:val="en-US" w:eastAsia="zh-CN" w:bidi="ar-SA"/>
    </w:rPr>
  </w:style>
  <w:style w:type="paragraph" w:customStyle="1" w:styleId="6">
    <w:name w:val="6级标题及正文"/>
    <w:basedOn w:val="a0"/>
    <w:link w:val="6Char"/>
    <w:qFormat/>
    <w:pPr>
      <w:spacing w:line="360" w:lineRule="auto"/>
      <w:ind w:firstLineChars="200" w:firstLine="480"/>
    </w:pPr>
    <w:rPr>
      <w:rFonts w:eastAsia="仿宋_GB2312"/>
      <w:sz w:val="28"/>
      <w:szCs w:val="22"/>
    </w:rPr>
  </w:style>
  <w:style w:type="character" w:customStyle="1" w:styleId="10">
    <w:name w:val="标题 1 字符"/>
    <w:link w:val="1"/>
    <w:qFormat/>
    <w:rPr>
      <w:b/>
      <w:bCs/>
      <w:kern w:val="44"/>
      <w:sz w:val="44"/>
      <w:szCs w:val="44"/>
    </w:rPr>
  </w:style>
  <w:style w:type="character" w:customStyle="1" w:styleId="aa">
    <w:name w:val="日期 字符"/>
    <w:link w:val="a9"/>
    <w:rPr>
      <w:kern w:val="2"/>
      <w:sz w:val="21"/>
      <w:szCs w:val="24"/>
    </w:rPr>
  </w:style>
  <w:style w:type="paragraph" w:styleId="afa">
    <w:name w:val="No Spacing"/>
    <w:uiPriority w:val="1"/>
    <w:qFormat/>
    <w:pPr>
      <w:widowControl w:val="0"/>
      <w:jc w:val="both"/>
    </w:pPr>
    <w:rPr>
      <w:kern w:val="2"/>
      <w:sz w:val="21"/>
      <w:szCs w:val="24"/>
    </w:rPr>
  </w:style>
  <w:style w:type="paragraph" w:styleId="afb">
    <w:name w:val="List Paragraph"/>
    <w:basedOn w:val="a0"/>
    <w:uiPriority w:val="34"/>
    <w:qFormat/>
    <w:pPr>
      <w:spacing w:line="560" w:lineRule="exact"/>
      <w:ind w:firstLineChars="200" w:firstLine="420"/>
    </w:pPr>
  </w:style>
  <w:style w:type="paragraph" w:customStyle="1" w:styleId="TOC10">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
    <w:name w:val="一级标题（备案证明）"/>
    <w:basedOn w:val="1"/>
    <w:next w:val="1"/>
    <w:pPr>
      <w:widowControl/>
      <w:numPr>
        <w:numId w:val="1"/>
      </w:numPr>
      <w:spacing w:before="0" w:after="0"/>
      <w:jc w:val="left"/>
    </w:pPr>
    <w:rPr>
      <w:rFonts w:ascii="仿宋_GB2312"/>
      <w:sz w:val="30"/>
      <w:szCs w:val="30"/>
    </w:rPr>
  </w:style>
  <w:style w:type="paragraph" w:customStyle="1" w:styleId="afc">
    <w:name w:val="一级条标题"/>
    <w:next w:val="a0"/>
    <w:qFormat/>
    <w:pPr>
      <w:outlineLvl w:val="2"/>
    </w:pPr>
    <w:rPr>
      <w:rFonts w:eastAsia="黑体"/>
      <w:sz w:val="21"/>
    </w:rPr>
  </w:style>
  <w:style w:type="table" w:customStyle="1" w:styleId="11">
    <w:name w:val="网格型1"/>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
    <w:name w:val="label"/>
    <w:basedOn w:val="a0"/>
    <w:qFormat/>
    <w:pPr>
      <w:widowControl/>
      <w:spacing w:before="100" w:beforeAutospacing="1" w:after="100" w:afterAutospacing="1"/>
      <w:jc w:val="left"/>
    </w:pPr>
    <w:rPr>
      <w:rFonts w:ascii="宋体" w:hAnsi="宋体" w:cs="宋体"/>
      <w:kern w:val="0"/>
      <w:sz w:val="24"/>
    </w:rPr>
  </w:style>
  <w:style w:type="paragraph" w:customStyle="1" w:styleId="kwmain">
    <w:name w:val="kw_main"/>
    <w:basedOn w:val="a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ike.baidu.com/view/1277218.htm"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403371.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baike.baidu.com/view/2114240.htm"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ike.baidu.com/view/87214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FCBB2-E2D5-4D98-83D6-F79E60D0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5</TotalTime>
  <Pages>9</Pages>
  <Words>729</Words>
  <Characters>4160</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编制说明</dc:title>
  <dc:creator>mrrec</dc:creator>
  <cp:lastModifiedBy>Zhao Anne</cp:lastModifiedBy>
  <cp:revision>4</cp:revision>
  <cp:lastPrinted>2018-01-25T02:43:00Z</cp:lastPrinted>
  <dcterms:created xsi:type="dcterms:W3CDTF">2025-06-24T06:26:00Z</dcterms:created>
  <dcterms:modified xsi:type="dcterms:W3CDTF">2025-06-24T06:57:00Z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D4FA8AB0AA5D4F82AD5227EF5B580BAC</vt:lpwstr>
  </property>
</Properties>
</file>